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33C3" w14:textId="23ED9DC9" w:rsidR="00324C34" w:rsidRPr="001A605E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Fish Passage Operation and Maintenance (FPOM) Team meeting</w:t>
      </w:r>
      <w:r w:rsidR="007810B6">
        <w:rPr>
          <w:rFonts w:ascii="Times New Roman" w:hAnsi="Times New Roman"/>
          <w:sz w:val="22"/>
          <w:szCs w:val="22"/>
        </w:rPr>
        <w:t xml:space="preserve"> Agenda</w:t>
      </w:r>
    </w:p>
    <w:p w14:paraId="5ED482AD" w14:textId="7758FF0B" w:rsidR="00324C34" w:rsidRPr="001A605E" w:rsidRDefault="00815EA4" w:rsidP="00324C34">
      <w:pPr>
        <w:jc w:val="center"/>
        <w:rPr>
          <w:rFonts w:ascii="Times New Roman" w:hAnsi="Times New Roman"/>
          <w:sz w:val="22"/>
          <w:szCs w:val="22"/>
        </w:rPr>
      </w:pPr>
      <w:r w:rsidRPr="00815EA4">
        <w:rPr>
          <w:rFonts w:ascii="Times New Roman" w:hAnsi="Times New Roman"/>
          <w:sz w:val="22"/>
          <w:szCs w:val="22"/>
        </w:rPr>
        <w:t>11 February</w:t>
      </w:r>
      <w:r w:rsidR="00324C34" w:rsidRPr="00815EA4">
        <w:rPr>
          <w:rFonts w:ascii="Times New Roman" w:hAnsi="Times New Roman"/>
          <w:sz w:val="22"/>
          <w:szCs w:val="22"/>
        </w:rPr>
        <w:t xml:space="preserve"> </w:t>
      </w:r>
      <w:r w:rsidRPr="00815EA4">
        <w:rPr>
          <w:rFonts w:ascii="Times New Roman" w:hAnsi="Times New Roman"/>
          <w:sz w:val="22"/>
          <w:szCs w:val="22"/>
        </w:rPr>
        <w:t xml:space="preserve">2021 </w:t>
      </w:r>
      <w:r w:rsidR="00324C34" w:rsidRPr="00815EA4">
        <w:rPr>
          <w:rFonts w:ascii="Times New Roman" w:hAnsi="Times New Roman"/>
          <w:sz w:val="22"/>
          <w:szCs w:val="22"/>
        </w:rPr>
        <w:t>0900-</w:t>
      </w:r>
      <w:r w:rsidRPr="00815EA4">
        <w:rPr>
          <w:rFonts w:ascii="Times New Roman" w:hAnsi="Times New Roman"/>
          <w:sz w:val="22"/>
          <w:szCs w:val="22"/>
        </w:rPr>
        <w:t>1</w:t>
      </w:r>
      <w:r w:rsidR="00324C34" w:rsidRPr="00815EA4">
        <w:rPr>
          <w:rFonts w:ascii="Times New Roman" w:hAnsi="Times New Roman"/>
          <w:sz w:val="22"/>
          <w:szCs w:val="22"/>
        </w:rPr>
        <w:t>200</w:t>
      </w:r>
    </w:p>
    <w:p w14:paraId="19A60197" w14:textId="77777777" w:rsidR="00324C34" w:rsidRPr="001A605E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1097B010" w14:textId="77777777" w:rsidR="00324C34" w:rsidRPr="001A605E" w:rsidRDefault="00324C34" w:rsidP="00324C34">
      <w:pPr>
        <w:jc w:val="center"/>
        <w:rPr>
          <w:rFonts w:ascii="Times New Roman" w:hAnsi="Times New Roman"/>
          <w:sz w:val="22"/>
          <w:szCs w:val="22"/>
        </w:rPr>
      </w:pPr>
    </w:p>
    <w:p w14:paraId="2649FDC0" w14:textId="77777777" w:rsidR="00324C34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1A605E">
        <w:rPr>
          <w:rFonts w:ascii="Times New Roman" w:hAnsi="Times New Roman"/>
          <w:b/>
          <w:sz w:val="22"/>
          <w:szCs w:val="22"/>
        </w:rPr>
        <w:t>Conference line:</w:t>
      </w:r>
      <w:r w:rsidRPr="00FB2DA5">
        <w:t xml:space="preserve"> </w:t>
      </w:r>
      <w:r w:rsidRPr="00FB2DA5">
        <w:rPr>
          <w:rFonts w:ascii="Times New Roman" w:hAnsi="Times New Roman"/>
          <w:b/>
          <w:sz w:val="22"/>
          <w:szCs w:val="22"/>
        </w:rPr>
        <w:t>1-844-800-2712</w:t>
      </w:r>
      <w:r>
        <w:rPr>
          <w:rFonts w:ascii="Times New Roman" w:hAnsi="Times New Roman"/>
          <w:sz w:val="22"/>
          <w:szCs w:val="22"/>
        </w:rPr>
        <w:tab/>
      </w:r>
      <w:r w:rsidRPr="001A605E">
        <w:rPr>
          <w:rFonts w:ascii="Times New Roman" w:hAnsi="Times New Roman"/>
          <w:b/>
          <w:sz w:val="22"/>
          <w:szCs w:val="22"/>
        </w:rPr>
        <w:t xml:space="preserve">Access: </w:t>
      </w:r>
      <w:r w:rsidRPr="00FB2DA5">
        <w:rPr>
          <w:rFonts w:ascii="Times New Roman" w:hAnsi="Times New Roman"/>
          <w:b/>
          <w:sz w:val="22"/>
          <w:szCs w:val="22"/>
        </w:rPr>
        <w:t xml:space="preserve">199 076 9084 </w:t>
      </w:r>
      <w:r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7F988178" w14:textId="77777777" w:rsidR="00324C34" w:rsidRPr="001A605E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8ABC6D1" w14:textId="77777777" w:rsidR="00324C34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Webex meeting: </w:t>
      </w:r>
      <w:hyperlink r:id="rId10" w:history="1">
        <w:r w:rsidRPr="00FB2DA5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10F6FAE6" w14:textId="77777777" w:rsidR="00324C34" w:rsidRPr="001A605E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Access Code: </w:t>
      </w:r>
      <w:r w:rsidRPr="00FB2DA5">
        <w:rPr>
          <w:rFonts w:ascii="Times New Roman" w:hAnsi="Times New Roman"/>
          <w:b/>
          <w:sz w:val="22"/>
          <w:szCs w:val="22"/>
        </w:rPr>
        <w:t>199 076 9084</w:t>
      </w:r>
      <w:r>
        <w:rPr>
          <w:rFonts w:ascii="Times New Roman" w:hAnsi="Times New Roman"/>
          <w:b/>
          <w:sz w:val="22"/>
          <w:szCs w:val="22"/>
        </w:rPr>
        <w:tab/>
        <w:t xml:space="preserve">Password: </w:t>
      </w:r>
      <w:r w:rsidRPr="00FB2DA5">
        <w:rPr>
          <w:rFonts w:ascii="Times New Roman" w:hAnsi="Times New Roman"/>
          <w:b/>
          <w:sz w:val="22"/>
          <w:szCs w:val="22"/>
        </w:rPr>
        <w:t>fy21FPOM**</w:t>
      </w:r>
    </w:p>
    <w:bookmarkEnd w:id="0"/>
    <w:p w14:paraId="6E03FB28" w14:textId="77777777" w:rsidR="00324C34" w:rsidRPr="001A605E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9C710D0" w14:textId="77777777" w:rsidR="00324C34" w:rsidRPr="001A605E" w:rsidRDefault="00324C34" w:rsidP="00324C34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 w:rsidRPr="001A605E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187D9C4E" w14:textId="77777777" w:rsidR="00BB14E7" w:rsidRPr="001A605E" w:rsidRDefault="00BB14E7" w:rsidP="00C15488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5B9B2C8F" w14:textId="77777777" w:rsidR="00C15488" w:rsidRPr="001A605E" w:rsidRDefault="00C15488" w:rsidP="00C15488">
      <w:pPr>
        <w:ind w:left="360"/>
        <w:jc w:val="center"/>
        <w:rPr>
          <w:rStyle w:val="Hyperlink"/>
          <w:sz w:val="22"/>
          <w:szCs w:val="22"/>
        </w:rPr>
      </w:pPr>
    </w:p>
    <w:p w14:paraId="6B095744" w14:textId="0D5724AB" w:rsidR="00C15488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Approve </w:t>
      </w:r>
      <w:r w:rsidR="00EA7AC6">
        <w:rPr>
          <w:rFonts w:ascii="Times New Roman" w:hAnsi="Times New Roman"/>
          <w:b/>
          <w:sz w:val="22"/>
          <w:szCs w:val="22"/>
        </w:rPr>
        <w:t>January</w:t>
      </w:r>
      <w:r w:rsidRPr="001A605E">
        <w:rPr>
          <w:rFonts w:ascii="Times New Roman" w:hAnsi="Times New Roman"/>
          <w:b/>
          <w:sz w:val="22"/>
          <w:szCs w:val="22"/>
        </w:rPr>
        <w:t xml:space="preserve"> Meeting Minutes (</w:t>
      </w:r>
      <w:r w:rsidR="00EA7AC6">
        <w:rPr>
          <w:rFonts w:ascii="Times New Roman" w:hAnsi="Times New Roman"/>
          <w:b/>
          <w:sz w:val="22"/>
          <w:szCs w:val="22"/>
        </w:rPr>
        <w:t>Peery</w:t>
      </w:r>
      <w:r w:rsidR="0030516F">
        <w:rPr>
          <w:rFonts w:ascii="Times New Roman" w:hAnsi="Times New Roman"/>
          <w:b/>
          <w:sz w:val="22"/>
          <w:szCs w:val="22"/>
        </w:rPr>
        <w:t xml:space="preserve"> hosting</w:t>
      </w:r>
      <w:r w:rsidRPr="001A605E">
        <w:rPr>
          <w:rFonts w:ascii="Times New Roman" w:hAnsi="Times New Roman"/>
          <w:b/>
          <w:sz w:val="22"/>
          <w:szCs w:val="22"/>
        </w:rPr>
        <w:t>)</w:t>
      </w:r>
    </w:p>
    <w:p w14:paraId="6065CC6E" w14:textId="77777777" w:rsidR="00C15488" w:rsidRPr="001A605E" w:rsidRDefault="00C15488" w:rsidP="00C15488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 </w:t>
      </w:r>
    </w:p>
    <w:p w14:paraId="3C607433" w14:textId="77777777" w:rsidR="00C15488" w:rsidRPr="001A605E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Action Items</w:t>
      </w:r>
    </w:p>
    <w:p w14:paraId="5B569301" w14:textId="42DEF8C7" w:rsidR="00C15488" w:rsidRPr="00307279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NWW</w:t>
      </w:r>
    </w:p>
    <w:p w14:paraId="23527C56" w14:textId="77777777" w:rsidR="00C15488" w:rsidRPr="00216FFF" w:rsidRDefault="00C15488" w:rsidP="00C15488">
      <w:pPr>
        <w:rPr>
          <w:rFonts w:ascii="Times New Roman" w:hAnsi="Times New Roman"/>
          <w:i/>
          <w:sz w:val="22"/>
          <w:szCs w:val="22"/>
        </w:rPr>
      </w:pPr>
    </w:p>
    <w:p w14:paraId="2E78A318" w14:textId="77777777" w:rsidR="00C15488" w:rsidRPr="001A605E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</w:t>
      </w:r>
    </w:p>
    <w:p w14:paraId="60B73E07" w14:textId="58C4F331" w:rsidR="00C17DF6" w:rsidRPr="00C17DF6" w:rsidRDefault="00C15488" w:rsidP="00C17DF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>[August 20] TDA Turbine Dewater Sturgeon SOP</w:t>
      </w:r>
      <w:r w:rsidR="002F7706">
        <w:rPr>
          <w:rFonts w:ascii="Times New Roman" w:hAnsi="Times New Roman"/>
          <w:b/>
          <w:sz w:val="22"/>
          <w:szCs w:val="22"/>
        </w:rPr>
        <w:t xml:space="preserve"> (6’ and greater)</w:t>
      </w:r>
      <w:r w:rsidRPr="0001674F">
        <w:rPr>
          <w:rFonts w:ascii="Times New Roman" w:hAnsi="Times New Roman"/>
          <w:b/>
          <w:sz w:val="22"/>
          <w:szCs w:val="22"/>
        </w:rPr>
        <w:t xml:space="preserve"> - </w:t>
      </w:r>
      <w:r w:rsidRPr="0001674F">
        <w:rPr>
          <w:rFonts w:ascii="Times New Roman" w:hAnsi="Times New Roman"/>
          <w:sz w:val="22"/>
          <w:szCs w:val="22"/>
        </w:rPr>
        <w:t xml:space="preserve">ACTION: </w:t>
      </w:r>
      <w:bookmarkStart w:id="1" w:name="_Hlk61257358"/>
    </w:p>
    <w:p w14:paraId="65159DDE" w14:textId="6DCADF3D" w:rsidR="00C15488" w:rsidRPr="00C723E3" w:rsidRDefault="00097ECD" w:rsidP="00224322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  <w:r w:rsidRPr="00C17DF6">
        <w:rPr>
          <w:rFonts w:ascii="Times New Roman" w:hAnsi="Times New Roman"/>
          <w:sz w:val="22"/>
          <w:szCs w:val="22"/>
        </w:rPr>
        <w:t xml:space="preserve">We will have a more detailed discussion </w:t>
      </w:r>
      <w:r w:rsidR="00EA7AC6">
        <w:rPr>
          <w:rFonts w:ascii="Times New Roman" w:hAnsi="Times New Roman"/>
          <w:sz w:val="22"/>
          <w:szCs w:val="22"/>
        </w:rPr>
        <w:t xml:space="preserve">once </w:t>
      </w:r>
      <w:r w:rsidRPr="00C17DF6">
        <w:rPr>
          <w:rFonts w:ascii="Times New Roman" w:hAnsi="Times New Roman"/>
          <w:sz w:val="22"/>
          <w:szCs w:val="22"/>
        </w:rPr>
        <w:t xml:space="preserve"> SOPs from the Project Bios for removal and/or leave </w:t>
      </w:r>
      <w:r w:rsidR="00AD2E3F">
        <w:rPr>
          <w:rFonts w:ascii="Times New Roman" w:hAnsi="Times New Roman"/>
          <w:sz w:val="22"/>
          <w:szCs w:val="22"/>
        </w:rPr>
        <w:t xml:space="preserve">fish </w:t>
      </w:r>
      <w:r w:rsidRPr="00C17DF6">
        <w:rPr>
          <w:rFonts w:ascii="Times New Roman" w:hAnsi="Times New Roman"/>
          <w:sz w:val="22"/>
          <w:szCs w:val="22"/>
        </w:rPr>
        <w:t>in place</w:t>
      </w:r>
      <w:r w:rsidR="00EA7AC6">
        <w:rPr>
          <w:rFonts w:ascii="Times New Roman" w:hAnsi="Times New Roman"/>
          <w:sz w:val="22"/>
          <w:szCs w:val="22"/>
        </w:rPr>
        <w:t xml:space="preserve"> are developed</w:t>
      </w:r>
      <w:r w:rsidRPr="00C17DF6">
        <w:rPr>
          <w:rFonts w:ascii="Times New Roman" w:hAnsi="Times New Roman"/>
          <w:sz w:val="22"/>
          <w:szCs w:val="22"/>
        </w:rPr>
        <w:t>.</w:t>
      </w:r>
      <w:r w:rsidR="0069292D">
        <w:rPr>
          <w:rFonts w:ascii="Times New Roman" w:hAnsi="Times New Roman"/>
          <w:sz w:val="22"/>
          <w:szCs w:val="22"/>
        </w:rPr>
        <w:t xml:space="preserve"> </w:t>
      </w:r>
    </w:p>
    <w:bookmarkEnd w:id="1"/>
    <w:p w14:paraId="7600E4C8" w14:textId="2D4C0B23" w:rsidR="00A57758" w:rsidRPr="004E6DC2" w:rsidRDefault="00A57758" w:rsidP="00A041F1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A041F1">
        <w:rPr>
          <w:rFonts w:ascii="Times New Roman" w:hAnsi="Times New Roman"/>
          <w:b/>
          <w:bCs/>
          <w:sz w:val="22"/>
          <w:szCs w:val="22"/>
        </w:rPr>
        <w:t>[December</w:t>
      </w:r>
      <w:r w:rsidR="00FF47B3" w:rsidRPr="00A041F1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Pr="00BF4152">
        <w:rPr>
          <w:rFonts w:ascii="Times New Roman" w:hAnsi="Times New Roman"/>
          <w:b/>
          <w:bCs/>
          <w:sz w:val="22"/>
          <w:szCs w:val="22"/>
        </w:rPr>
        <w:t>] 18JDA02 MOC Trash rack replacement</w:t>
      </w:r>
      <w:r w:rsidRPr="00BF4152">
        <w:rPr>
          <w:rFonts w:ascii="Times New Roman" w:hAnsi="Times New Roman"/>
          <w:sz w:val="22"/>
          <w:szCs w:val="22"/>
        </w:rPr>
        <w:t xml:space="preserve">. </w:t>
      </w:r>
      <w:r w:rsidR="00B52819" w:rsidRPr="002054D6">
        <w:rPr>
          <w:rFonts w:ascii="Times New Roman" w:hAnsi="Times New Roman"/>
          <w:i/>
          <w:iCs/>
          <w:sz w:val="22"/>
          <w:szCs w:val="22"/>
        </w:rPr>
        <w:t xml:space="preserve">Jon R: Will leading edges be rounded?  </w:t>
      </w:r>
      <w:r w:rsidR="00B52819" w:rsidRPr="002054D6">
        <w:rPr>
          <w:rFonts w:ascii="Times New Roman" w:hAnsi="Times New Roman"/>
          <w:sz w:val="22"/>
          <w:szCs w:val="22"/>
        </w:rPr>
        <w:t>ACTION: Fielding will determine leading edges will be rounded and report back in February.</w:t>
      </w:r>
    </w:p>
    <w:p w14:paraId="520E89D6" w14:textId="600E8517" w:rsidR="008B35C1" w:rsidRPr="00924BCB" w:rsidRDefault="00924BCB" w:rsidP="00C723E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[December</w:t>
      </w:r>
      <w:r w:rsidR="00FF47B3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]</w:t>
      </w:r>
      <w:r w:rsidRPr="00924BC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20TDA14 MFR Fish Unit 2 oil spill. </w:t>
      </w:r>
      <w:r w:rsidRPr="00924BCB">
        <w:rPr>
          <w:rFonts w:ascii="Times New Roman" w:hAnsi="Times New Roman"/>
          <w:bCs/>
          <w:sz w:val="22"/>
          <w:szCs w:val="22"/>
        </w:rPr>
        <w:t>ACTION: Hausmann and Cordie will provide information about their prospective oil accountability programs for posting to the FPOM website.</w:t>
      </w:r>
      <w:r w:rsidR="00B21093">
        <w:rPr>
          <w:rFonts w:ascii="Times New Roman" w:hAnsi="Times New Roman"/>
          <w:bCs/>
          <w:sz w:val="22"/>
          <w:szCs w:val="22"/>
        </w:rPr>
        <w:t xml:space="preserve"> </w:t>
      </w:r>
    </w:p>
    <w:p w14:paraId="296867EC" w14:textId="539A2600" w:rsidR="000907BE" w:rsidRPr="00CA1F17" w:rsidRDefault="000907BE" w:rsidP="00C17DF6">
      <w:pPr>
        <w:pStyle w:val="ListParagraph"/>
        <w:ind w:left="1224"/>
        <w:rPr>
          <w:rFonts w:ascii="Times New Roman" w:hAnsi="Times New Roman"/>
          <w:bCs/>
          <w:i/>
          <w:iCs/>
          <w:sz w:val="22"/>
          <w:szCs w:val="22"/>
        </w:rPr>
      </w:pPr>
    </w:p>
    <w:p w14:paraId="359907E2" w14:textId="3C235D28" w:rsidR="00C15488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7D1B4D4B" w14:textId="7C628751" w:rsidR="00246A50" w:rsidRPr="00EF2F2B" w:rsidRDefault="00EF2F2B" w:rsidP="00246A5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46A50" w:rsidRPr="00EF2F2B">
        <w:rPr>
          <w:rFonts w:ascii="Times New Roman" w:hAnsi="Times New Roman"/>
          <w:b/>
          <w:sz w:val="22"/>
          <w:szCs w:val="22"/>
        </w:rPr>
        <w:t>20IHR08 MOC Floating Guide wall Cable Replacement.</w:t>
      </w:r>
    </w:p>
    <w:p w14:paraId="48523565" w14:textId="140B9E0D" w:rsidR="00246A50" w:rsidRPr="00EF2F2B" w:rsidRDefault="00EF2F2B" w:rsidP="00246A5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46A50" w:rsidRPr="00EF2F2B">
        <w:rPr>
          <w:rFonts w:ascii="Times New Roman" w:hAnsi="Times New Roman"/>
          <w:b/>
          <w:sz w:val="22"/>
          <w:szCs w:val="22"/>
        </w:rPr>
        <w:t xml:space="preserve">20LGS16 MOC Powerhouse Roof Repair. </w:t>
      </w:r>
    </w:p>
    <w:p w14:paraId="1696B6F8" w14:textId="1CBB1FFB" w:rsidR="00246A50" w:rsidRPr="00246A50" w:rsidRDefault="00EF2F2B" w:rsidP="00246A50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6A50" w:rsidRPr="00A57758">
        <w:rPr>
          <w:rFonts w:ascii="Times New Roman" w:hAnsi="Times New Roman"/>
          <w:b/>
          <w:bCs/>
          <w:sz w:val="22"/>
          <w:szCs w:val="22"/>
        </w:rPr>
        <w:t>[December</w:t>
      </w:r>
      <w:r w:rsidR="00246A50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="00246A50" w:rsidRPr="00A57758">
        <w:rPr>
          <w:rFonts w:ascii="Times New Roman" w:hAnsi="Times New Roman"/>
          <w:b/>
          <w:bCs/>
          <w:sz w:val="22"/>
          <w:szCs w:val="22"/>
        </w:rPr>
        <w:t>]</w:t>
      </w:r>
      <w:r w:rsidR="00246A50" w:rsidRPr="008B35C1">
        <w:rPr>
          <w:rFonts w:ascii="Times New Roman" w:hAnsi="Times New Roman"/>
          <w:b/>
          <w:bCs/>
          <w:sz w:val="22"/>
          <w:szCs w:val="22"/>
        </w:rPr>
        <w:t xml:space="preserve"> TDA Sluiceway cover.</w:t>
      </w:r>
      <w:r w:rsidR="00246A50">
        <w:rPr>
          <w:rFonts w:ascii="Times New Roman" w:hAnsi="Times New Roman"/>
          <w:sz w:val="22"/>
          <w:szCs w:val="22"/>
        </w:rPr>
        <w:t xml:space="preserve"> </w:t>
      </w:r>
      <w:r w:rsidR="00246A50" w:rsidRPr="008B35C1">
        <w:rPr>
          <w:rFonts w:ascii="Times New Roman" w:hAnsi="Times New Roman"/>
          <w:sz w:val="22"/>
          <w:szCs w:val="22"/>
        </w:rPr>
        <w:t>ACTION: Cordie will send photos of sluiceway cover.</w:t>
      </w:r>
      <w:r w:rsidR="00246A50">
        <w:rPr>
          <w:rFonts w:ascii="Times New Roman" w:hAnsi="Times New Roman"/>
          <w:sz w:val="22"/>
          <w:szCs w:val="22"/>
        </w:rPr>
        <w:t xml:space="preserve"> </w:t>
      </w:r>
      <w:r w:rsidR="00246A50" w:rsidRPr="009E0D4A">
        <w:rPr>
          <w:rFonts w:ascii="Times New Roman" w:hAnsi="Times New Roman"/>
          <w:i/>
          <w:iCs/>
          <w:sz w:val="22"/>
          <w:szCs w:val="22"/>
        </w:rPr>
        <w:t xml:space="preserve">Update: </w:t>
      </w:r>
      <w:r w:rsidR="00246A50">
        <w:rPr>
          <w:rFonts w:ascii="Times New Roman" w:hAnsi="Times New Roman"/>
          <w:i/>
          <w:iCs/>
          <w:sz w:val="22"/>
          <w:szCs w:val="22"/>
        </w:rPr>
        <w:t>Cover has been installed. Pictures emailed to FPOM.</w:t>
      </w:r>
    </w:p>
    <w:p w14:paraId="7F27DF6D" w14:textId="7BBAA5E1" w:rsidR="00246A50" w:rsidRPr="002054D6" w:rsidRDefault="009D22DE" w:rsidP="00246A50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342933">
        <w:rPr>
          <w:rFonts w:ascii="Times New Roman" w:hAnsi="Times New Roman"/>
          <w:b/>
          <w:sz w:val="22"/>
          <w:szCs w:val="22"/>
        </w:rPr>
        <w:t xml:space="preserve"> </w:t>
      </w:r>
      <w:r w:rsidR="00246A50" w:rsidRPr="002054D6">
        <w:rPr>
          <w:rFonts w:ascii="Times New Roman" w:hAnsi="Times New Roman"/>
          <w:b/>
          <w:bCs/>
          <w:sz w:val="22"/>
          <w:szCs w:val="22"/>
        </w:rPr>
        <w:t xml:space="preserve">[January 21] TDA Ice Trach Sluiceway operations for 15 Mile Creek Steelhead. </w:t>
      </w:r>
      <w:r w:rsidR="00246A50" w:rsidRPr="002054D6">
        <w:rPr>
          <w:rFonts w:ascii="Times New Roman" w:hAnsi="Times New Roman"/>
          <w:sz w:val="22"/>
          <w:szCs w:val="22"/>
        </w:rPr>
        <w:t xml:space="preserve">Action: </w:t>
      </w:r>
      <w:r w:rsidR="00246A50">
        <w:rPr>
          <w:rFonts w:ascii="Times New Roman" w:hAnsi="Times New Roman"/>
          <w:sz w:val="22"/>
          <w:szCs w:val="22"/>
        </w:rPr>
        <w:t xml:space="preserve">Bellerud &amp; </w:t>
      </w:r>
      <w:r w:rsidR="00246A50" w:rsidRPr="002054D6">
        <w:rPr>
          <w:rFonts w:ascii="Times New Roman" w:hAnsi="Times New Roman"/>
          <w:sz w:val="22"/>
          <w:szCs w:val="22"/>
        </w:rPr>
        <w:t>Cordie</w:t>
      </w:r>
      <w:r w:rsidR="00246A50">
        <w:rPr>
          <w:rFonts w:ascii="Times New Roman" w:hAnsi="Times New Roman"/>
          <w:sz w:val="22"/>
          <w:szCs w:val="22"/>
        </w:rPr>
        <w:t xml:space="preserve"> will Co-chair a new Task Group. Cordie</w:t>
      </w:r>
      <w:r w:rsidR="00246A50" w:rsidRPr="002054D6">
        <w:rPr>
          <w:rFonts w:ascii="Times New Roman" w:hAnsi="Times New Roman"/>
          <w:sz w:val="22"/>
          <w:szCs w:val="22"/>
        </w:rPr>
        <w:t xml:space="preserve"> will reach out to Derrek Faber (ODFW) to see if he’ll join Task Group.</w:t>
      </w:r>
      <w:r w:rsidR="00EA7AC6">
        <w:rPr>
          <w:rFonts w:ascii="Times New Roman" w:hAnsi="Times New Roman"/>
          <w:sz w:val="22"/>
          <w:szCs w:val="22"/>
        </w:rPr>
        <w:t xml:space="preserve"> </w:t>
      </w:r>
      <w:r w:rsidR="00EA7AC6" w:rsidRPr="007810B6">
        <w:rPr>
          <w:rFonts w:ascii="Times New Roman" w:hAnsi="Times New Roman"/>
          <w:i/>
          <w:iCs/>
          <w:sz w:val="22"/>
          <w:szCs w:val="22"/>
        </w:rPr>
        <w:t xml:space="preserve"> STATUS: Meeting occurred on 4 February.</w:t>
      </w:r>
    </w:p>
    <w:p w14:paraId="677063CE" w14:textId="60180620" w:rsidR="004E6DC2" w:rsidRPr="00A041F1" w:rsidRDefault="00EF2F2B" w:rsidP="00EA7AC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4E6DC2">
        <w:rPr>
          <w:rFonts w:ascii="Times New Roman" w:hAnsi="Times New Roman"/>
          <w:b/>
          <w:sz w:val="22"/>
          <w:szCs w:val="22"/>
        </w:rPr>
        <w:t xml:space="preserve">[November 20] </w:t>
      </w:r>
      <w:r w:rsidR="004E6DC2" w:rsidRPr="009D22DE">
        <w:rPr>
          <w:rFonts w:ascii="Times New Roman" w:hAnsi="Times New Roman"/>
          <w:b/>
          <w:bCs/>
          <w:sz w:val="22"/>
          <w:szCs w:val="22"/>
        </w:rPr>
        <w:t>TDA East Exit boundary</w:t>
      </w:r>
      <w:r w:rsidR="004E6DC2">
        <w:rPr>
          <w:rFonts w:ascii="Times New Roman" w:hAnsi="Times New Roman"/>
          <w:sz w:val="22"/>
          <w:szCs w:val="22"/>
        </w:rPr>
        <w:t xml:space="preserve">. </w:t>
      </w:r>
      <w:r w:rsidR="004E6DC2" w:rsidRPr="00191B40">
        <w:rPr>
          <w:rFonts w:ascii="Times New Roman" w:hAnsi="Times New Roman"/>
          <w:sz w:val="22"/>
          <w:szCs w:val="22"/>
        </w:rPr>
        <w:t>Cordie</w:t>
      </w:r>
      <w:r w:rsidR="004E6DC2">
        <w:rPr>
          <w:rFonts w:ascii="Times New Roman" w:hAnsi="Times New Roman"/>
          <w:sz w:val="22"/>
          <w:szCs w:val="22"/>
        </w:rPr>
        <w:t xml:space="preserve"> – wants to move the BRZ away from the new AWS intake to prevent fishing boat entrainment. W</w:t>
      </w:r>
      <w:r w:rsidR="004E6DC2" w:rsidRPr="00191B40">
        <w:rPr>
          <w:rFonts w:ascii="Times New Roman" w:hAnsi="Times New Roman"/>
          <w:sz w:val="22"/>
          <w:szCs w:val="22"/>
        </w:rPr>
        <w:t xml:space="preserve">aiting on Morrill to look at the regulations. Morrill said he is aware but was not able to follow up last month. </w:t>
      </w:r>
      <w:r w:rsidR="004E6DC2" w:rsidRPr="009D22DE">
        <w:rPr>
          <w:rFonts w:ascii="Times New Roman" w:hAnsi="Times New Roman"/>
          <w:sz w:val="22"/>
          <w:szCs w:val="22"/>
        </w:rPr>
        <w:t xml:space="preserve">ACTION: Morrill will review the WA regulation </w:t>
      </w:r>
      <w:r w:rsidR="004E6DC2">
        <w:rPr>
          <w:rFonts w:ascii="Times New Roman" w:hAnsi="Times New Roman"/>
          <w:sz w:val="22"/>
          <w:szCs w:val="22"/>
        </w:rPr>
        <w:t xml:space="preserve">and report to FPOM. </w:t>
      </w:r>
      <w:r w:rsidR="004E6DC2" w:rsidRPr="007810B6">
        <w:rPr>
          <w:rFonts w:ascii="Times New Roman" w:hAnsi="Times New Roman"/>
          <w:i/>
          <w:iCs/>
          <w:sz w:val="22"/>
          <w:szCs w:val="22"/>
        </w:rPr>
        <w:t xml:space="preserve"> STATUS: discussed under NWP updates.</w:t>
      </w:r>
    </w:p>
    <w:p w14:paraId="7271B346" w14:textId="14AFE2C1" w:rsidR="00EA7AC6" w:rsidRPr="007810B6" w:rsidRDefault="00EF2F2B" w:rsidP="00EA7AC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A7AC6" w:rsidRPr="00A57758">
        <w:rPr>
          <w:rFonts w:ascii="Times New Roman" w:hAnsi="Times New Roman"/>
          <w:b/>
          <w:bCs/>
          <w:sz w:val="22"/>
          <w:szCs w:val="22"/>
        </w:rPr>
        <w:t>[December</w:t>
      </w:r>
      <w:r w:rsidR="00EA7AC6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="00EA7AC6" w:rsidRPr="00A57758">
        <w:rPr>
          <w:rFonts w:ascii="Times New Roman" w:hAnsi="Times New Roman"/>
          <w:b/>
          <w:bCs/>
          <w:sz w:val="22"/>
          <w:szCs w:val="22"/>
        </w:rPr>
        <w:t>] BON ITS gate</w:t>
      </w:r>
      <w:r w:rsidR="00EA7AC6">
        <w:rPr>
          <w:rFonts w:ascii="Times New Roman" w:hAnsi="Times New Roman"/>
          <w:sz w:val="22"/>
          <w:szCs w:val="22"/>
        </w:rPr>
        <w:t xml:space="preserve"> – Conder wants to see the 30% design and provide comments at there is PIT detection associated with this action. </w:t>
      </w:r>
      <w:r w:rsidR="00EA7AC6" w:rsidRPr="00A57758">
        <w:rPr>
          <w:rFonts w:ascii="Times New Roman" w:hAnsi="Times New Roman"/>
          <w:sz w:val="22"/>
          <w:szCs w:val="22"/>
        </w:rPr>
        <w:t>ACTION: Hausmann will find out if work can be done during the in</w:t>
      </w:r>
      <w:r w:rsidR="00EA7AC6">
        <w:rPr>
          <w:rFonts w:ascii="Times New Roman" w:hAnsi="Times New Roman"/>
          <w:sz w:val="22"/>
          <w:szCs w:val="22"/>
        </w:rPr>
        <w:t>-</w:t>
      </w:r>
      <w:r w:rsidR="00EA7AC6" w:rsidRPr="00A57758">
        <w:rPr>
          <w:rFonts w:ascii="Times New Roman" w:hAnsi="Times New Roman"/>
          <w:sz w:val="22"/>
          <w:szCs w:val="22"/>
        </w:rPr>
        <w:t>water work window and try to coordinate FPOM reps attendance of PDT meeting.</w:t>
      </w:r>
      <w:r w:rsidR="00EA7AC6">
        <w:rPr>
          <w:rFonts w:ascii="Times New Roman" w:hAnsi="Times New Roman"/>
          <w:sz w:val="22"/>
          <w:szCs w:val="22"/>
        </w:rPr>
        <w:t xml:space="preserve"> </w:t>
      </w:r>
      <w:r w:rsidR="00EA7AC6" w:rsidRPr="007E247B">
        <w:rPr>
          <w:rFonts w:ascii="Times New Roman" w:hAnsi="Times New Roman"/>
          <w:i/>
          <w:iCs/>
          <w:sz w:val="22"/>
          <w:szCs w:val="22"/>
        </w:rPr>
        <w:t>STATUS: Discussion regarding the ITS work will occur at the February FPOM meeting.</w:t>
      </w:r>
    </w:p>
    <w:p w14:paraId="02224DF3" w14:textId="54622C4A" w:rsidR="004E6DC2" w:rsidRPr="00246A50" w:rsidRDefault="00EF2F2B" w:rsidP="004E6DC2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E6DC2" w:rsidRPr="00A57758">
        <w:rPr>
          <w:rFonts w:ascii="Times New Roman" w:hAnsi="Times New Roman"/>
          <w:b/>
          <w:bCs/>
          <w:sz w:val="22"/>
          <w:szCs w:val="22"/>
        </w:rPr>
        <w:t>[December</w:t>
      </w:r>
      <w:r w:rsidR="004E6DC2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="004E6DC2" w:rsidRPr="00A57758">
        <w:rPr>
          <w:rFonts w:ascii="Times New Roman" w:hAnsi="Times New Roman"/>
          <w:b/>
          <w:bCs/>
          <w:sz w:val="22"/>
          <w:szCs w:val="22"/>
        </w:rPr>
        <w:t>]</w:t>
      </w:r>
      <w:r w:rsidR="004E6DC2" w:rsidRPr="008B35C1">
        <w:rPr>
          <w:rFonts w:ascii="Times New Roman" w:hAnsi="Times New Roman"/>
          <w:b/>
          <w:bCs/>
          <w:sz w:val="22"/>
          <w:szCs w:val="22"/>
        </w:rPr>
        <w:t xml:space="preserve"> BON WA SH serpentine PIT antennas</w:t>
      </w:r>
      <w:r w:rsidR="004E6DC2"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="004E6DC2" w:rsidRPr="008B35C1">
        <w:rPr>
          <w:rFonts w:ascii="Times New Roman" w:hAnsi="Times New Roman"/>
          <w:sz w:val="22"/>
          <w:szCs w:val="22"/>
        </w:rPr>
        <w:t>ACTION: Warf will coordinate PIT antenna install and additional dewatering with Hausmann.</w:t>
      </w:r>
      <w:r w:rsidR="004E6DC2">
        <w:rPr>
          <w:rFonts w:ascii="Times New Roman" w:hAnsi="Times New Roman"/>
          <w:sz w:val="22"/>
          <w:szCs w:val="22"/>
        </w:rPr>
        <w:t xml:space="preserve">  </w:t>
      </w:r>
      <w:r w:rsidR="004E6DC2" w:rsidRPr="007810B6">
        <w:rPr>
          <w:rFonts w:ascii="Times New Roman" w:hAnsi="Times New Roman"/>
          <w:i/>
          <w:iCs/>
          <w:sz w:val="22"/>
          <w:szCs w:val="22"/>
        </w:rPr>
        <w:t xml:space="preserve">STATUS: </w:t>
      </w:r>
      <w:r w:rsidR="00776C02">
        <w:rPr>
          <w:rFonts w:ascii="Times New Roman" w:hAnsi="Times New Roman"/>
          <w:i/>
          <w:iCs/>
          <w:sz w:val="22"/>
          <w:szCs w:val="22"/>
        </w:rPr>
        <w:t>Antennas installed and accepted by Project Fisheries</w:t>
      </w:r>
      <w:r w:rsidR="004E6DC2" w:rsidRPr="007810B6">
        <w:rPr>
          <w:rFonts w:ascii="Times New Roman" w:hAnsi="Times New Roman"/>
          <w:i/>
          <w:iCs/>
          <w:sz w:val="22"/>
          <w:szCs w:val="22"/>
        </w:rPr>
        <w:t>.</w:t>
      </w:r>
      <w:r w:rsidR="00776C02">
        <w:rPr>
          <w:rFonts w:ascii="Times New Roman" w:hAnsi="Times New Roman"/>
          <w:i/>
          <w:iCs/>
          <w:sz w:val="22"/>
          <w:szCs w:val="22"/>
        </w:rPr>
        <w:t xml:space="preserve"> Electric will follow on.</w:t>
      </w:r>
    </w:p>
    <w:p w14:paraId="2F5AAF1E" w14:textId="77777777" w:rsidR="00C15488" w:rsidRPr="001A605E" w:rsidRDefault="00C15488" w:rsidP="00C15488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44FCD722" w14:textId="77777777" w:rsidR="00C15488" w:rsidRPr="001A605E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Updates</w:t>
      </w:r>
    </w:p>
    <w:p w14:paraId="32D606E6" w14:textId="461B3CEB" w:rsidR="00C15488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lastRenderedPageBreak/>
        <w:t>NWW</w:t>
      </w:r>
    </w:p>
    <w:p w14:paraId="1DFCE874" w14:textId="197A6EE9" w:rsidR="007431B0" w:rsidRPr="001A605E" w:rsidRDefault="007431B0" w:rsidP="007431B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t xml:space="preserve">  </w:t>
      </w:r>
      <w:r w:rsidRPr="007431B0">
        <w:rPr>
          <w:rFonts w:ascii="Times New Roman" w:hAnsi="Times New Roman"/>
          <w:sz w:val="22"/>
          <w:szCs w:val="22"/>
        </w:rPr>
        <w:t>McNary steelhead overshoot study to Updates</w:t>
      </w:r>
    </w:p>
    <w:p w14:paraId="4102A546" w14:textId="1AEA5059" w:rsidR="00AD2E3F" w:rsidRPr="00EF2F2B" w:rsidRDefault="00C15488" w:rsidP="00EF2F2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 Upcoming maintenance/construction/research activities.</w:t>
      </w:r>
    </w:p>
    <w:p w14:paraId="22175F0C" w14:textId="7EED4945" w:rsidR="00324C34" w:rsidRDefault="0069292D" w:rsidP="0069292D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9292D">
        <w:rPr>
          <w:rFonts w:ascii="Times New Roman" w:hAnsi="Times New Roman"/>
          <w:bCs/>
          <w:sz w:val="22"/>
          <w:szCs w:val="22"/>
        </w:rPr>
        <w:t>20IHR08 MOC Floating Guide</w:t>
      </w:r>
      <w:r w:rsidR="00A57758">
        <w:rPr>
          <w:rFonts w:ascii="Times New Roman" w:hAnsi="Times New Roman"/>
          <w:bCs/>
          <w:sz w:val="22"/>
          <w:szCs w:val="22"/>
        </w:rPr>
        <w:t xml:space="preserve"> </w:t>
      </w:r>
      <w:r w:rsidRPr="0069292D">
        <w:rPr>
          <w:rFonts w:ascii="Times New Roman" w:hAnsi="Times New Roman"/>
          <w:bCs/>
          <w:sz w:val="22"/>
          <w:szCs w:val="22"/>
        </w:rPr>
        <w:t>wall Cable Replacement</w:t>
      </w:r>
    </w:p>
    <w:p w14:paraId="2A89EF88" w14:textId="51694AAD" w:rsidR="0046308E" w:rsidRPr="00EA7AC6" w:rsidRDefault="0046308E" w:rsidP="00EA7AC6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EA7AC6">
        <w:rPr>
          <w:rFonts w:ascii="Times New Roman" w:hAnsi="Times New Roman"/>
          <w:b/>
          <w:sz w:val="22"/>
          <w:szCs w:val="22"/>
        </w:rPr>
        <w:t>Invasive species discussion (Peery</w:t>
      </w:r>
      <w:r w:rsidR="00E82336" w:rsidRPr="00EA7AC6">
        <w:rPr>
          <w:rFonts w:ascii="Times New Roman" w:hAnsi="Times New Roman"/>
          <w:b/>
          <w:sz w:val="22"/>
          <w:szCs w:val="22"/>
        </w:rPr>
        <w:t>).</w:t>
      </w:r>
    </w:p>
    <w:p w14:paraId="25027487" w14:textId="2721E602" w:rsidR="00784F2E" w:rsidRDefault="00784F2E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NWW winter maintenance and d</w:t>
      </w:r>
      <w:r w:rsidRPr="00BE4217">
        <w:rPr>
          <w:rFonts w:ascii="Times New Roman" w:hAnsi="Times New Roman"/>
          <w:bCs/>
          <w:sz w:val="22"/>
          <w:szCs w:val="22"/>
        </w:rPr>
        <w:t>ewatering activities</w:t>
      </w:r>
    </w:p>
    <w:p w14:paraId="2604231B" w14:textId="77777777" w:rsidR="00CF7824" w:rsidRPr="00CF7824" w:rsidRDefault="00CF7824" w:rsidP="00CF7824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45F6333A" w14:textId="55F7FF25" w:rsidR="00C15488" w:rsidRPr="001A605E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</w:t>
      </w:r>
    </w:p>
    <w:p w14:paraId="7F98C50A" w14:textId="4E2CC75E" w:rsidR="001A311A" w:rsidRPr="00307279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019E2E1B" w14:textId="54E2DD4D" w:rsidR="00353EF3" w:rsidRDefault="00353EF3" w:rsidP="00353EF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15TDA08 MOC Transformer Installation</w:t>
      </w:r>
      <w:r w:rsidR="00E76EC8">
        <w:rPr>
          <w:rFonts w:ascii="Times New Roman" w:hAnsi="Times New Roman"/>
          <w:sz w:val="22"/>
          <w:szCs w:val="22"/>
        </w:rPr>
        <w:t xml:space="preserve">. </w:t>
      </w:r>
    </w:p>
    <w:p w14:paraId="1E50A579" w14:textId="29F8EA8B" w:rsidR="00246A50" w:rsidRPr="001A605E" w:rsidRDefault="00246A50" w:rsidP="00353EF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246A50">
        <w:rPr>
          <w:rFonts w:ascii="Times New Roman" w:hAnsi="Times New Roman"/>
          <w:sz w:val="22"/>
          <w:szCs w:val="22"/>
        </w:rPr>
        <w:t>18TDA03</w:t>
      </w:r>
      <w:r>
        <w:rPr>
          <w:rFonts w:ascii="Times New Roman" w:hAnsi="Times New Roman"/>
          <w:sz w:val="22"/>
          <w:szCs w:val="22"/>
        </w:rPr>
        <w:t xml:space="preserve"> MOC </w:t>
      </w:r>
      <w:r w:rsidRPr="00246A50">
        <w:rPr>
          <w:rFonts w:ascii="Times New Roman" w:hAnsi="Times New Roman"/>
          <w:sz w:val="22"/>
          <w:szCs w:val="22"/>
        </w:rPr>
        <w:t>Transportation Channel Partial Grating Coverage</w:t>
      </w:r>
    </w:p>
    <w:p w14:paraId="2C5B7CC7" w14:textId="5885EAB4" w:rsidR="00353EF3" w:rsidRDefault="00353EF3" w:rsidP="00353EF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19TDA04 MOC Crane rail Replacement</w:t>
      </w:r>
      <w:r w:rsidR="00E76EC8">
        <w:rPr>
          <w:rFonts w:ascii="Times New Roman" w:hAnsi="Times New Roman"/>
          <w:sz w:val="22"/>
          <w:szCs w:val="22"/>
        </w:rPr>
        <w:t xml:space="preserve"> </w:t>
      </w:r>
      <w:r w:rsidR="00A57758">
        <w:rPr>
          <w:rFonts w:ascii="Times New Roman" w:hAnsi="Times New Roman"/>
          <w:sz w:val="22"/>
          <w:szCs w:val="22"/>
        </w:rPr>
        <w:t>winter</w:t>
      </w:r>
      <w:r w:rsidR="00E76EC8">
        <w:rPr>
          <w:rFonts w:ascii="Times New Roman" w:hAnsi="Times New Roman"/>
          <w:sz w:val="22"/>
          <w:szCs w:val="22"/>
        </w:rPr>
        <w:t xml:space="preserve"> (20/21)</w:t>
      </w:r>
    </w:p>
    <w:p w14:paraId="4AE92945" w14:textId="1898F7D0" w:rsidR="00353EF3" w:rsidRDefault="00353EF3" w:rsidP="00353EF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353EF3">
        <w:rPr>
          <w:rFonts w:ascii="Times New Roman" w:hAnsi="Times New Roman"/>
          <w:sz w:val="22"/>
          <w:szCs w:val="22"/>
        </w:rPr>
        <w:t>20TDA10 MOC PUD Smolt Bypass Extended Outage</w:t>
      </w:r>
    </w:p>
    <w:p w14:paraId="0661CE3A" w14:textId="02AF0850" w:rsidR="00017803" w:rsidRDefault="00017803" w:rsidP="0001780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bookmarkStart w:id="2" w:name="_Hlk61257391"/>
      <w:r>
        <w:rPr>
          <w:rFonts w:ascii="Times New Roman" w:hAnsi="Times New Roman"/>
          <w:sz w:val="22"/>
          <w:szCs w:val="22"/>
        </w:rPr>
        <w:t>18JDA02 MOC Trash rack replacement</w:t>
      </w:r>
      <w:r w:rsidR="000A745F" w:rsidRPr="00A57758">
        <w:rPr>
          <w:rFonts w:ascii="Times New Roman" w:hAnsi="Times New Roman"/>
          <w:sz w:val="22"/>
          <w:szCs w:val="22"/>
        </w:rPr>
        <w:t>.</w:t>
      </w:r>
      <w:r w:rsidR="000A745F">
        <w:rPr>
          <w:rFonts w:ascii="Times New Roman" w:hAnsi="Times New Roman"/>
          <w:sz w:val="22"/>
          <w:szCs w:val="22"/>
        </w:rPr>
        <w:t xml:space="preserve"> </w:t>
      </w:r>
    </w:p>
    <w:bookmarkEnd w:id="2"/>
    <w:p w14:paraId="71314CE7" w14:textId="741F2E10" w:rsidR="00017803" w:rsidRDefault="00017803" w:rsidP="0001780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20JDA04 MOC STS crane replacement</w:t>
      </w:r>
      <w:r w:rsidR="000A745F">
        <w:rPr>
          <w:rFonts w:ascii="Times New Roman" w:hAnsi="Times New Roman"/>
          <w:sz w:val="22"/>
          <w:szCs w:val="22"/>
        </w:rPr>
        <w:t xml:space="preserve">. </w:t>
      </w:r>
    </w:p>
    <w:p w14:paraId="3F67A640" w14:textId="37EE51F8" w:rsidR="00017803" w:rsidRDefault="00017803" w:rsidP="00353EF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017803">
        <w:rPr>
          <w:rFonts w:ascii="Times New Roman" w:hAnsi="Times New Roman"/>
          <w:sz w:val="22"/>
          <w:szCs w:val="22"/>
        </w:rPr>
        <w:t>20JDA14 MOC Line 1 outage – BPA transmission work</w:t>
      </w:r>
      <w:r w:rsidR="000A745F">
        <w:rPr>
          <w:rFonts w:ascii="Times New Roman" w:hAnsi="Times New Roman"/>
          <w:sz w:val="22"/>
          <w:szCs w:val="22"/>
        </w:rPr>
        <w:t>.</w:t>
      </w:r>
    </w:p>
    <w:p w14:paraId="2884EFED" w14:textId="77777777" w:rsidR="0020749C" w:rsidRPr="0020749C" w:rsidRDefault="00C60AF7" w:rsidP="0020749C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21BON002 MOC </w:t>
      </w:r>
      <w:r w:rsidRPr="00C60AF7">
        <w:rPr>
          <w:rFonts w:ascii="Times New Roman" w:hAnsi="Times New Roman"/>
          <w:sz w:val="22"/>
          <w:szCs w:val="22"/>
        </w:rPr>
        <w:t>Spillway B-branch attraction water outage for rock removal</w:t>
      </w:r>
    </w:p>
    <w:p w14:paraId="0DC83938" w14:textId="14BAB748" w:rsidR="0020749C" w:rsidRPr="008A6D9C" w:rsidRDefault="0020749C" w:rsidP="0020749C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749C">
        <w:rPr>
          <w:rFonts w:ascii="Times New Roman" w:hAnsi="Times New Roman"/>
          <w:bCs/>
          <w:sz w:val="22"/>
          <w:szCs w:val="22"/>
        </w:rPr>
        <w:t>21 BON 001 MOC Navigation Lock 1 (old navlock) Bridge Replacement (Trachtenbarg)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A50">
        <w:rPr>
          <w:rFonts w:ascii="Times New Roman" w:hAnsi="Times New Roman"/>
          <w:bCs/>
          <w:sz w:val="22"/>
          <w:szCs w:val="22"/>
        </w:rPr>
        <w:t>scheduled for CY2023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36B80F67" w14:textId="5547C5DA" w:rsidR="00C60AF7" w:rsidRPr="00017803" w:rsidRDefault="00C60AF7" w:rsidP="00EF2F2B">
      <w:pPr>
        <w:pStyle w:val="ListParagraph"/>
        <w:ind w:left="1728"/>
        <w:rPr>
          <w:rFonts w:ascii="Times New Roman" w:hAnsi="Times New Roman"/>
          <w:sz w:val="22"/>
          <w:szCs w:val="22"/>
        </w:rPr>
      </w:pPr>
    </w:p>
    <w:p w14:paraId="13F09FC9" w14:textId="034154E5" w:rsidR="00C15488" w:rsidRDefault="00EF2F2B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15488" w:rsidRPr="00D52A4C">
        <w:rPr>
          <w:rFonts w:ascii="Times New Roman" w:hAnsi="Times New Roman"/>
          <w:sz w:val="22"/>
          <w:szCs w:val="22"/>
        </w:rPr>
        <w:t>BON Cascade Island PIT</w:t>
      </w:r>
      <w:r w:rsidR="003B32F6">
        <w:rPr>
          <w:rFonts w:ascii="Times New Roman" w:hAnsi="Times New Roman"/>
          <w:sz w:val="22"/>
          <w:szCs w:val="22"/>
        </w:rPr>
        <w:t xml:space="preserve">. </w:t>
      </w:r>
    </w:p>
    <w:p w14:paraId="112E9E7D" w14:textId="65C9A164" w:rsidR="00C15488" w:rsidRDefault="00EF2F2B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15488">
        <w:rPr>
          <w:rFonts w:ascii="Times New Roman" w:hAnsi="Times New Roman"/>
          <w:sz w:val="22"/>
          <w:szCs w:val="22"/>
        </w:rPr>
        <w:t>BON WA SH serpentine PIT antenna</w:t>
      </w:r>
      <w:r w:rsidR="003B32F6">
        <w:rPr>
          <w:rFonts w:ascii="Times New Roman" w:hAnsi="Times New Roman"/>
          <w:sz w:val="22"/>
          <w:szCs w:val="22"/>
        </w:rPr>
        <w:t>s.</w:t>
      </w:r>
    </w:p>
    <w:p w14:paraId="274C1AC6" w14:textId="1BD8C1E4" w:rsidR="00440A4A" w:rsidRDefault="00440A4A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A4827">
        <w:rPr>
          <w:rFonts w:ascii="Times New Roman" w:hAnsi="Times New Roman"/>
          <w:sz w:val="22"/>
          <w:szCs w:val="22"/>
        </w:rPr>
        <w:t>BON Aqui-S update</w:t>
      </w:r>
      <w:r>
        <w:rPr>
          <w:rFonts w:ascii="Times New Roman" w:hAnsi="Times New Roman"/>
          <w:sz w:val="22"/>
          <w:szCs w:val="22"/>
        </w:rPr>
        <w:t>.</w:t>
      </w:r>
    </w:p>
    <w:p w14:paraId="6D895377" w14:textId="3A7CEE2A" w:rsidR="00C15488" w:rsidRDefault="00EF2F2B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15488" w:rsidRPr="001A605E">
        <w:rPr>
          <w:rFonts w:ascii="Times New Roman" w:hAnsi="Times New Roman"/>
          <w:sz w:val="22"/>
          <w:szCs w:val="22"/>
        </w:rPr>
        <w:t>TDA AWS</w:t>
      </w:r>
      <w:r w:rsidR="00C15488">
        <w:rPr>
          <w:rFonts w:ascii="Times New Roman" w:hAnsi="Times New Roman"/>
          <w:sz w:val="22"/>
          <w:szCs w:val="22"/>
        </w:rPr>
        <w:t xml:space="preserve"> trash rack</w:t>
      </w:r>
      <w:r w:rsidR="00A410C7">
        <w:rPr>
          <w:rFonts w:ascii="Times New Roman" w:hAnsi="Times New Roman"/>
          <w:sz w:val="22"/>
          <w:szCs w:val="22"/>
        </w:rPr>
        <w:t xml:space="preserve">. </w:t>
      </w:r>
    </w:p>
    <w:p w14:paraId="4853F76A" w14:textId="7D36CDAA" w:rsidR="00C15488" w:rsidRDefault="00EF2F2B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bookmarkStart w:id="3" w:name="_Hlk61257565"/>
      <w:r>
        <w:rPr>
          <w:rFonts w:ascii="Times New Roman" w:hAnsi="Times New Roman"/>
          <w:sz w:val="22"/>
          <w:szCs w:val="22"/>
        </w:rPr>
        <w:t xml:space="preserve"> </w:t>
      </w:r>
      <w:r w:rsidR="00C15488">
        <w:rPr>
          <w:rFonts w:ascii="Times New Roman" w:hAnsi="Times New Roman"/>
          <w:sz w:val="22"/>
          <w:szCs w:val="22"/>
        </w:rPr>
        <w:t>TDA Sluiceway cover</w:t>
      </w:r>
      <w:r w:rsidR="00B74AEE">
        <w:rPr>
          <w:rFonts w:ascii="Times New Roman" w:hAnsi="Times New Roman"/>
          <w:sz w:val="22"/>
          <w:szCs w:val="22"/>
        </w:rPr>
        <w:t>.</w:t>
      </w:r>
      <w:r w:rsidR="00181A8B">
        <w:rPr>
          <w:rFonts w:ascii="Times New Roman" w:hAnsi="Times New Roman"/>
          <w:sz w:val="22"/>
          <w:szCs w:val="22"/>
        </w:rPr>
        <w:t xml:space="preserve"> </w:t>
      </w:r>
      <w:r w:rsidR="005867BD">
        <w:rPr>
          <w:rFonts w:ascii="Times New Roman" w:hAnsi="Times New Roman"/>
          <w:sz w:val="22"/>
          <w:szCs w:val="22"/>
        </w:rPr>
        <w:t xml:space="preserve">Pictures of compete cover emailed to FPOM by McClain on </w:t>
      </w:r>
      <w:r w:rsidR="00181A8B">
        <w:rPr>
          <w:rFonts w:ascii="Times New Roman" w:hAnsi="Times New Roman"/>
          <w:sz w:val="22"/>
          <w:szCs w:val="22"/>
        </w:rPr>
        <w:t>2/4/2021.</w:t>
      </w:r>
    </w:p>
    <w:bookmarkEnd w:id="3"/>
    <w:p w14:paraId="584768A9" w14:textId="6E2EC04D" w:rsidR="00C15488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East Exit boundary</w:t>
      </w:r>
      <w:r w:rsidR="005C56AA">
        <w:rPr>
          <w:rFonts w:ascii="Times New Roman" w:hAnsi="Times New Roman"/>
          <w:sz w:val="22"/>
          <w:szCs w:val="22"/>
        </w:rPr>
        <w:t xml:space="preserve">. </w:t>
      </w:r>
    </w:p>
    <w:p w14:paraId="6BA27FE1" w14:textId="4B54E372" w:rsidR="00AE6EC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trunnion pin</w:t>
      </w:r>
      <w:r w:rsidR="005C56AA">
        <w:rPr>
          <w:rFonts w:ascii="Times New Roman" w:hAnsi="Times New Roman"/>
          <w:sz w:val="22"/>
          <w:szCs w:val="22"/>
        </w:rPr>
        <w:t>.</w:t>
      </w:r>
      <w:r w:rsidR="002C764E">
        <w:rPr>
          <w:rFonts w:ascii="Times New Roman" w:hAnsi="Times New Roman"/>
          <w:sz w:val="22"/>
          <w:szCs w:val="22"/>
        </w:rPr>
        <w:t xml:space="preserve"> Via email from </w:t>
      </w:r>
      <w:r w:rsidR="002C764E" w:rsidRPr="00181A8B">
        <w:rPr>
          <w:rFonts w:ascii="Times New Roman" w:hAnsi="Times New Roman"/>
          <w:sz w:val="22"/>
          <w:szCs w:val="22"/>
        </w:rPr>
        <w:t>Michael S Colesar,</w:t>
      </w:r>
      <w:r w:rsidR="002C764E">
        <w:t xml:space="preserve"> </w:t>
      </w:r>
      <w:r w:rsidR="002C764E">
        <w:rPr>
          <w:rFonts w:ascii="Times New Roman" w:hAnsi="Times New Roman"/>
          <w:sz w:val="22"/>
          <w:szCs w:val="22"/>
        </w:rPr>
        <w:t>on 1/28/2021 “</w:t>
      </w:r>
      <w:r w:rsidR="002C764E">
        <w:t>Gate 9 trunnion would be part of a larger project to completely rehab Gates 1-9. SAP shows Start in 2031, Construction 2034”</w:t>
      </w:r>
    </w:p>
    <w:p w14:paraId="438BE42F" w14:textId="6157B7E6" w:rsidR="00C15488" w:rsidRDefault="00EF2F2B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15488" w:rsidRPr="001A605E">
        <w:rPr>
          <w:rFonts w:ascii="Times New Roman" w:hAnsi="Times New Roman"/>
          <w:sz w:val="22"/>
          <w:szCs w:val="22"/>
        </w:rPr>
        <w:t>JDA north pump</w:t>
      </w:r>
      <w:r w:rsidR="00FF47B3">
        <w:rPr>
          <w:rFonts w:ascii="Times New Roman" w:hAnsi="Times New Roman"/>
          <w:sz w:val="22"/>
          <w:szCs w:val="22"/>
        </w:rPr>
        <w:t>s</w:t>
      </w:r>
      <w:r w:rsidR="00B21093">
        <w:rPr>
          <w:rFonts w:ascii="Times New Roman" w:hAnsi="Times New Roman"/>
          <w:sz w:val="22"/>
          <w:szCs w:val="22"/>
        </w:rPr>
        <w:t xml:space="preserve"> (#4 out)</w:t>
      </w:r>
      <w:r w:rsidR="00AE2FA9">
        <w:rPr>
          <w:rFonts w:ascii="Times New Roman" w:hAnsi="Times New Roman"/>
          <w:sz w:val="22"/>
          <w:szCs w:val="22"/>
        </w:rPr>
        <w:t>.</w:t>
      </w:r>
    </w:p>
    <w:p w14:paraId="68BDB098" w14:textId="5E65300A" w:rsidR="00C15488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spill bay 10</w:t>
      </w:r>
      <w:r w:rsidR="00AE2FA9">
        <w:rPr>
          <w:rFonts w:ascii="Times New Roman" w:hAnsi="Times New Roman"/>
          <w:sz w:val="22"/>
          <w:szCs w:val="22"/>
        </w:rPr>
        <w:t>.</w:t>
      </w:r>
    </w:p>
    <w:p w14:paraId="502CA909" w14:textId="77777777" w:rsidR="00784F2E" w:rsidRDefault="00784F2E" w:rsidP="00C1548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winter maintenance and dewater</w:t>
      </w:r>
    </w:p>
    <w:p w14:paraId="5C5D94BC" w14:textId="3BECD8BA" w:rsidR="00784F2E" w:rsidRDefault="00784F2E" w:rsidP="00784F2E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</w:t>
      </w:r>
      <w:r w:rsidR="00AE2FA9">
        <w:rPr>
          <w:rFonts w:ascii="Times New Roman" w:hAnsi="Times New Roman"/>
          <w:sz w:val="22"/>
          <w:szCs w:val="22"/>
        </w:rPr>
        <w:t>.</w:t>
      </w:r>
      <w:r w:rsidR="001F46E8">
        <w:rPr>
          <w:rFonts w:ascii="Times New Roman" w:hAnsi="Times New Roman"/>
          <w:sz w:val="22"/>
          <w:szCs w:val="22"/>
        </w:rPr>
        <w:t xml:space="preserve"> </w:t>
      </w:r>
    </w:p>
    <w:p w14:paraId="0D1FE1AB" w14:textId="0843311D" w:rsidR="00784F2E" w:rsidRDefault="00784F2E" w:rsidP="00784F2E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</w:t>
      </w:r>
      <w:r w:rsidR="00AE2FA9">
        <w:rPr>
          <w:rFonts w:ascii="Times New Roman" w:hAnsi="Times New Roman"/>
          <w:sz w:val="22"/>
          <w:szCs w:val="22"/>
        </w:rPr>
        <w:t xml:space="preserve">. </w:t>
      </w:r>
    </w:p>
    <w:p w14:paraId="1B2109C8" w14:textId="14BFDB56" w:rsidR="00784F2E" w:rsidRDefault="00784F2E" w:rsidP="00BE4217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</w:t>
      </w:r>
      <w:r w:rsidR="00051CEE">
        <w:rPr>
          <w:rFonts w:ascii="Times New Roman" w:hAnsi="Times New Roman"/>
          <w:sz w:val="22"/>
          <w:szCs w:val="22"/>
        </w:rPr>
        <w:t>.</w:t>
      </w:r>
      <w:r w:rsidR="001F46E8">
        <w:rPr>
          <w:rFonts w:ascii="Times New Roman" w:hAnsi="Times New Roman"/>
          <w:sz w:val="22"/>
          <w:szCs w:val="22"/>
        </w:rPr>
        <w:t xml:space="preserve"> </w:t>
      </w:r>
    </w:p>
    <w:p w14:paraId="5D80FB05" w14:textId="77777777" w:rsidR="00C15488" w:rsidRPr="001A605E" w:rsidRDefault="00C15488" w:rsidP="00C15488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382AE5F4" w14:textId="1F4E35C1" w:rsidR="00C15488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 (Seattle)</w:t>
      </w:r>
      <w:r w:rsidR="005C56AA">
        <w:rPr>
          <w:rFonts w:ascii="Times New Roman" w:hAnsi="Times New Roman"/>
          <w:bCs/>
          <w:sz w:val="22"/>
          <w:szCs w:val="22"/>
        </w:rPr>
        <w:t>.</w:t>
      </w:r>
    </w:p>
    <w:p w14:paraId="60C49423" w14:textId="77777777" w:rsidR="00C15488" w:rsidRDefault="00C15488" w:rsidP="00C15488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DB95C56" w14:textId="77777777" w:rsidR="00C15488" w:rsidRPr="001A605E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12" w:history="1">
        <w:r w:rsidRPr="001A605E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1B17FFA6" w14:textId="1670F9D8" w:rsidR="00C15488" w:rsidRPr="001A605E" w:rsidRDefault="00C15488" w:rsidP="00C1548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 FFDRWG</w:t>
      </w:r>
      <w:r w:rsidR="005C56AA">
        <w:rPr>
          <w:rFonts w:ascii="Times New Roman" w:hAnsi="Times New Roman"/>
          <w:b/>
          <w:sz w:val="22"/>
          <w:szCs w:val="22"/>
        </w:rPr>
        <w:t>.</w:t>
      </w:r>
      <w:r w:rsidR="001F46E8">
        <w:rPr>
          <w:rFonts w:ascii="Times New Roman" w:hAnsi="Times New Roman"/>
          <w:b/>
          <w:sz w:val="22"/>
          <w:szCs w:val="22"/>
        </w:rPr>
        <w:t xml:space="preserve"> </w:t>
      </w:r>
    </w:p>
    <w:p w14:paraId="55B04E35" w14:textId="77777777" w:rsidR="006B2A63" w:rsidRPr="006B2A63" w:rsidRDefault="00C15488" w:rsidP="00C1548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D1501">
        <w:rPr>
          <w:rFonts w:ascii="Times New Roman" w:hAnsi="Times New Roman"/>
          <w:b/>
          <w:sz w:val="22"/>
          <w:szCs w:val="22"/>
        </w:rPr>
        <w:t>NWW FFDRWG</w:t>
      </w:r>
      <w:r w:rsidR="005C56AA">
        <w:rPr>
          <w:rFonts w:ascii="Times New Roman" w:hAnsi="Times New Roman"/>
          <w:b/>
          <w:sz w:val="22"/>
          <w:szCs w:val="22"/>
        </w:rPr>
        <w:t xml:space="preserve">. </w:t>
      </w:r>
    </w:p>
    <w:p w14:paraId="4BB191D3" w14:textId="77777777" w:rsidR="00C15488" w:rsidRPr="00AD1501" w:rsidRDefault="00C15488" w:rsidP="00C15488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763430E1" w14:textId="77777777" w:rsidR="00C15488" w:rsidRPr="001A605E" w:rsidRDefault="00C15488" w:rsidP="00C15488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7A4827" w:rsidRPr="001A605E" w14:paraId="543C657B" w14:textId="77777777" w:rsidTr="007168B6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D22876" w14:textId="77777777" w:rsidR="007A4827" w:rsidRPr="001A605E" w:rsidRDefault="007A4827" w:rsidP="007168B6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lastRenderedPageBreak/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72E27" w14:textId="77777777" w:rsidR="007A4827" w:rsidRPr="001A605E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D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(12/09)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verage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Outflow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26E9A" w14:textId="77777777" w:rsidR="007A4827" w:rsidRPr="001A605E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D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(12/14) F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orecast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ed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Inflow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9DB04" w14:textId="77777777" w:rsidR="007A4827" w:rsidRPr="001A605E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D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(12/19) F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orecast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ed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Inflow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16D3" w14:textId="77777777" w:rsidR="007A4827" w:rsidRPr="001A605E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Low/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High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(kcfs) and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D</w:t>
            </w: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ate.</w:t>
            </w:r>
          </w:p>
        </w:tc>
      </w:tr>
      <w:tr w:rsidR="007A4827" w:rsidRPr="001A605E" w14:paraId="5A10977D" w14:textId="77777777" w:rsidTr="007168B6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E0ECE" w14:textId="77777777" w:rsidR="007A4827" w:rsidRPr="001A605E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AB6A0" w14:textId="4F61E65E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CDE08" w14:textId="53FA9639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EC4CE" w14:textId="097E7928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DBE5" w14:textId="72BE4C35" w:rsidR="007A4827" w:rsidRPr="001A605E" w:rsidRDefault="007A4827" w:rsidP="007168B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7A4827" w:rsidRPr="001A605E" w14:paraId="706B6BA3" w14:textId="77777777" w:rsidTr="007168B6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07232" w14:textId="77777777" w:rsidR="007A4827" w:rsidRPr="001A605E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9D58F" w14:textId="5AEF7ED0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2B047" w14:textId="4DAC02AD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1921E" w14:textId="286BE139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92B2" w14:textId="79CF7FEF" w:rsidR="007A4827" w:rsidRPr="001A605E" w:rsidRDefault="007A4827" w:rsidP="007168B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7A4827" w:rsidRPr="001A605E" w14:paraId="6C225796" w14:textId="77777777" w:rsidTr="007168B6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0D3629" w14:textId="77777777" w:rsidR="007A4827" w:rsidRPr="001A605E" w:rsidRDefault="007A4827" w:rsidP="007168B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3BD1A" w14:textId="02EE262A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A7219" w14:textId="380069F8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81940" w14:textId="3C522FCC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82DE" w14:textId="30E0D4D8" w:rsidR="007A4827" w:rsidRPr="001A605E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017F4272" w14:textId="2328D5C4" w:rsidR="00C15488" w:rsidRDefault="00C15488" w:rsidP="00C15488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Table 1. R</w:t>
      </w:r>
      <w:r w:rsidR="007A4827">
        <w:rPr>
          <w:rFonts w:ascii="Times New Roman" w:hAnsi="Times New Roman"/>
          <w:b/>
          <w:sz w:val="22"/>
          <w:szCs w:val="22"/>
        </w:rPr>
        <w:t xml:space="preserve">iver </w:t>
      </w:r>
      <w:r w:rsidRPr="001A605E">
        <w:rPr>
          <w:rFonts w:ascii="Times New Roman" w:hAnsi="Times New Roman"/>
          <w:b/>
          <w:sz w:val="22"/>
          <w:szCs w:val="22"/>
        </w:rPr>
        <w:t>C</w:t>
      </w:r>
      <w:r w:rsidR="007A4827">
        <w:rPr>
          <w:rFonts w:ascii="Times New Roman" w:hAnsi="Times New Roman"/>
          <w:b/>
          <w:sz w:val="22"/>
          <w:szCs w:val="22"/>
        </w:rPr>
        <w:t xml:space="preserve">ontrol </w:t>
      </w:r>
      <w:r w:rsidRPr="001A605E">
        <w:rPr>
          <w:rFonts w:ascii="Times New Roman" w:hAnsi="Times New Roman"/>
          <w:b/>
          <w:sz w:val="22"/>
          <w:szCs w:val="22"/>
        </w:rPr>
        <w:t>C</w:t>
      </w:r>
      <w:r w:rsidR="007A4827">
        <w:rPr>
          <w:rFonts w:ascii="Times New Roman" w:hAnsi="Times New Roman"/>
          <w:b/>
          <w:sz w:val="22"/>
          <w:szCs w:val="22"/>
        </w:rPr>
        <w:t>enter</w:t>
      </w:r>
      <w:r w:rsidRPr="001A605E">
        <w:rPr>
          <w:rFonts w:ascii="Times New Roman" w:hAnsi="Times New Roman"/>
          <w:b/>
          <w:sz w:val="22"/>
          <w:szCs w:val="22"/>
        </w:rPr>
        <w:t xml:space="preserve"> flow forecast</w:t>
      </w:r>
      <w:r w:rsidR="007A4827">
        <w:rPr>
          <w:rFonts w:ascii="Times New Roman" w:hAnsi="Times New Roman"/>
          <w:b/>
          <w:sz w:val="22"/>
          <w:szCs w:val="22"/>
        </w:rPr>
        <w:t xml:space="preserve">. </w:t>
      </w:r>
    </w:p>
    <w:p w14:paraId="709D9372" w14:textId="2E8300B1" w:rsidR="007A4827" w:rsidRDefault="007A4827" w:rsidP="00C15488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51262101" w14:textId="053ACF49" w:rsidR="001F46E8" w:rsidRPr="007168B6" w:rsidRDefault="001F46E8" w:rsidP="00BF4152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Chum operation</w:t>
      </w:r>
      <w:r w:rsidR="007168B6">
        <w:rPr>
          <w:rFonts w:ascii="Times New Roman" w:hAnsi="Times New Roman"/>
          <w:b/>
          <w:sz w:val="22"/>
          <w:szCs w:val="22"/>
        </w:rPr>
        <w:t xml:space="preserve">. </w:t>
      </w:r>
    </w:p>
    <w:p w14:paraId="7F86BE28" w14:textId="77777777" w:rsidR="00392017" w:rsidRDefault="00C15488" w:rsidP="0039201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BPA update</w:t>
      </w:r>
      <w:r w:rsidR="007168B6">
        <w:rPr>
          <w:rFonts w:ascii="Times New Roman" w:hAnsi="Times New Roman"/>
          <w:b/>
          <w:sz w:val="22"/>
          <w:szCs w:val="22"/>
        </w:rPr>
        <w:t xml:space="preserve">. </w:t>
      </w:r>
    </w:p>
    <w:p w14:paraId="3FC59CF5" w14:textId="73E99F62" w:rsidR="00C15488" w:rsidRPr="00392017" w:rsidRDefault="00392017" w:rsidP="0039201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392017">
        <w:rPr>
          <w:rFonts w:ascii="Times New Roman" w:hAnsi="Times New Roman"/>
          <w:b/>
          <w:sz w:val="22"/>
          <w:szCs w:val="22"/>
        </w:rPr>
        <w:t>F</w:t>
      </w:r>
      <w:r w:rsidR="00C15488" w:rsidRPr="00392017">
        <w:rPr>
          <w:rFonts w:ascii="Times New Roman" w:hAnsi="Times New Roman"/>
          <w:b/>
          <w:sz w:val="22"/>
          <w:szCs w:val="22"/>
        </w:rPr>
        <w:t>ish Count Program update (Peery, Wertheimer)</w:t>
      </w:r>
      <w:r w:rsidR="00D22B98" w:rsidRPr="00392017">
        <w:rPr>
          <w:rFonts w:ascii="Times New Roman" w:hAnsi="Times New Roman"/>
          <w:b/>
          <w:sz w:val="22"/>
          <w:szCs w:val="22"/>
        </w:rPr>
        <w:t>.</w:t>
      </w:r>
      <w:r w:rsidR="004F0E4B" w:rsidRPr="00392017">
        <w:rPr>
          <w:rFonts w:ascii="Times New Roman" w:hAnsi="Times New Roman"/>
          <w:b/>
          <w:sz w:val="22"/>
          <w:szCs w:val="22"/>
        </w:rPr>
        <w:t xml:space="preserve"> </w:t>
      </w:r>
      <w:r w:rsidR="00D22B98" w:rsidRPr="00392017">
        <w:rPr>
          <w:rFonts w:ascii="Times New Roman" w:hAnsi="Times New Roman"/>
          <w:b/>
          <w:sz w:val="22"/>
          <w:szCs w:val="22"/>
        </w:rPr>
        <w:t xml:space="preserve"> </w:t>
      </w:r>
    </w:p>
    <w:p w14:paraId="1B232CC8" w14:textId="4E1BB69E" w:rsidR="00C15488" w:rsidRPr="004F0E4B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Pinniped update</w:t>
      </w:r>
      <w:r w:rsidR="004F0E4B">
        <w:rPr>
          <w:rFonts w:ascii="Times New Roman" w:hAnsi="Times New Roman"/>
          <w:b/>
          <w:sz w:val="22"/>
          <w:szCs w:val="22"/>
        </w:rPr>
        <w:t xml:space="preserve">  </w:t>
      </w:r>
    </w:p>
    <w:p w14:paraId="2F79C3DB" w14:textId="4C38C197" w:rsidR="00C15488" w:rsidRPr="001A605E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BON</w:t>
      </w:r>
      <w:r w:rsidR="00D22B98">
        <w:rPr>
          <w:rFonts w:ascii="Times New Roman" w:hAnsi="Times New Roman"/>
          <w:b/>
          <w:sz w:val="22"/>
          <w:szCs w:val="22"/>
        </w:rPr>
        <w:t>.</w:t>
      </w:r>
      <w:r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0C170A36" w14:textId="5B539019" w:rsidR="0069292D" w:rsidRDefault="00C15488" w:rsidP="0069292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Willamette Falls</w:t>
      </w:r>
      <w:r w:rsidR="00862F6B">
        <w:rPr>
          <w:rFonts w:ascii="Times New Roman" w:hAnsi="Times New Roman"/>
          <w:b/>
          <w:sz w:val="22"/>
          <w:szCs w:val="22"/>
        </w:rPr>
        <w:t>.</w:t>
      </w:r>
    </w:p>
    <w:p w14:paraId="6A9DB51D" w14:textId="23CAF32B" w:rsidR="00C15488" w:rsidRPr="0069292D" w:rsidRDefault="00C15488" w:rsidP="006929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9292D">
        <w:rPr>
          <w:rFonts w:ascii="Times New Roman" w:hAnsi="Times New Roman"/>
          <w:b/>
          <w:sz w:val="22"/>
          <w:szCs w:val="22"/>
        </w:rPr>
        <w:t>Lamprey update</w:t>
      </w:r>
      <w:r w:rsidR="004F0E4B" w:rsidRPr="0069292D">
        <w:rPr>
          <w:rFonts w:ascii="Times New Roman" w:hAnsi="Times New Roman"/>
          <w:b/>
          <w:sz w:val="22"/>
          <w:szCs w:val="22"/>
        </w:rPr>
        <w:t xml:space="preserve"> </w:t>
      </w:r>
    </w:p>
    <w:p w14:paraId="3F39FF5D" w14:textId="77777777" w:rsidR="00C15488" w:rsidRDefault="00C15488" w:rsidP="00C15488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11423474" w14:textId="720FE90A" w:rsidR="00EA7AC6" w:rsidRDefault="00EA7AC6" w:rsidP="0030516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BON ITS.  (10:00)</w:t>
      </w:r>
      <w:r>
        <w:rPr>
          <w:rFonts w:ascii="Times New Roman" w:hAnsi="Times New Roman"/>
          <w:sz w:val="22"/>
          <w:szCs w:val="22"/>
        </w:rPr>
        <w:t xml:space="preserve"> Artem Kuryachy (PDT) will discuss the events and timeline needed to get the ITS gates reinstalled.</w:t>
      </w:r>
      <w:r w:rsidRPr="00E53EAD">
        <w:rPr>
          <w:rFonts w:ascii="Times New Roman" w:hAnsi="Times New Roman"/>
          <w:b/>
          <w:sz w:val="22"/>
          <w:szCs w:val="22"/>
        </w:rPr>
        <w:t xml:space="preserve"> </w:t>
      </w:r>
    </w:p>
    <w:p w14:paraId="4754632B" w14:textId="77777777" w:rsidR="00EA7AC6" w:rsidRDefault="00EA7AC6" w:rsidP="00EA7AC6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F0666DB" w14:textId="60A8D085" w:rsidR="00C15488" w:rsidRPr="00E53EAD" w:rsidRDefault="00C15488" w:rsidP="0030516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E53EAD">
        <w:rPr>
          <w:rFonts w:ascii="Times New Roman" w:hAnsi="Times New Roman"/>
          <w:b/>
          <w:sz w:val="22"/>
          <w:szCs w:val="22"/>
        </w:rPr>
        <w:t>Avian updates (10:30)</w:t>
      </w:r>
    </w:p>
    <w:p w14:paraId="23A4B1C2" w14:textId="5FEA31A1" w:rsidR="00C15488" w:rsidRPr="00E53EAD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NWW</w:t>
      </w:r>
    </w:p>
    <w:p w14:paraId="00441CEC" w14:textId="367ED5A4" w:rsidR="00C15488" w:rsidRPr="007168B6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E53EAD">
        <w:rPr>
          <w:rFonts w:ascii="Times New Roman" w:hAnsi="Times New Roman"/>
          <w:b/>
          <w:sz w:val="22"/>
        </w:rPr>
        <w:t>JDA</w:t>
      </w:r>
      <w:r w:rsidR="006F659D">
        <w:rPr>
          <w:rFonts w:ascii="Times New Roman" w:hAnsi="Times New Roman"/>
          <w:b/>
          <w:sz w:val="22"/>
        </w:rPr>
        <w:t xml:space="preserve"> </w:t>
      </w:r>
    </w:p>
    <w:p w14:paraId="50163B1D" w14:textId="53481CF3" w:rsidR="00C15488" w:rsidRPr="00E53EAD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TDA</w:t>
      </w:r>
    </w:p>
    <w:p w14:paraId="7FE695E8" w14:textId="068885C2" w:rsidR="00C15488" w:rsidRPr="00E53EAD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BON</w:t>
      </w:r>
    </w:p>
    <w:p w14:paraId="4C11F3B8" w14:textId="108B779D" w:rsidR="00C15488" w:rsidRPr="00E53EAD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E53EAD">
        <w:rPr>
          <w:rFonts w:ascii="Times New Roman" w:hAnsi="Times New Roman"/>
          <w:b/>
          <w:sz w:val="22"/>
          <w:szCs w:val="22"/>
        </w:rPr>
        <w:t>Estuary</w:t>
      </w:r>
      <w:r w:rsidR="006F659D">
        <w:rPr>
          <w:rFonts w:ascii="Times New Roman" w:hAnsi="Times New Roman"/>
          <w:b/>
          <w:sz w:val="22"/>
          <w:szCs w:val="22"/>
        </w:rPr>
        <w:t xml:space="preserve"> </w:t>
      </w:r>
    </w:p>
    <w:p w14:paraId="67BFBF38" w14:textId="77777777" w:rsidR="00C15488" w:rsidRDefault="00C15488" w:rsidP="00C15488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3928B87C" w14:textId="77777777" w:rsidR="00847B80" w:rsidRPr="00847B80" w:rsidRDefault="00784F2E" w:rsidP="0030516F">
      <w:pPr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165DDF">
        <w:rPr>
          <w:rFonts w:ascii="Times New Roman" w:hAnsi="Times New Roman"/>
          <w:b/>
          <w:bCs/>
          <w:sz w:val="22"/>
          <w:szCs w:val="22"/>
        </w:rPr>
        <w:t>Early Juvenile by-pass start</w:t>
      </w:r>
      <w:r>
        <w:rPr>
          <w:rFonts w:ascii="Times New Roman" w:hAnsi="Times New Roman"/>
          <w:sz w:val="22"/>
          <w:szCs w:val="22"/>
        </w:rPr>
        <w:t xml:space="preserve"> </w:t>
      </w:r>
      <w:r w:rsidRPr="00165DDF">
        <w:rPr>
          <w:rFonts w:ascii="Times New Roman" w:hAnsi="Times New Roman"/>
          <w:b/>
          <w:bCs/>
          <w:sz w:val="22"/>
          <w:szCs w:val="22"/>
        </w:rPr>
        <w:t>up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BED067D" w14:textId="63267083" w:rsidR="00A40DF4" w:rsidRPr="0030516F" w:rsidRDefault="00847B80" w:rsidP="0030516F">
      <w:pPr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plan for early start and SMF operation.</w:t>
      </w:r>
    </w:p>
    <w:p w14:paraId="54B7465D" w14:textId="1BA4D820" w:rsidR="0030516F" w:rsidRPr="00847B80" w:rsidRDefault="0030516F" w:rsidP="0030516F">
      <w:pPr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</w:t>
      </w:r>
      <w:r w:rsidRPr="0030516F">
        <w:rPr>
          <w:rFonts w:ascii="Times New Roman" w:hAnsi="Times New Roman"/>
          <w:bCs/>
          <w:sz w:val="22"/>
          <w:szCs w:val="22"/>
        </w:rPr>
        <w:t>am angling and retention of non-native predators</w:t>
      </w:r>
      <w:r>
        <w:rPr>
          <w:rFonts w:ascii="Times New Roman" w:hAnsi="Times New Roman"/>
          <w:bCs/>
          <w:sz w:val="22"/>
          <w:szCs w:val="22"/>
        </w:rPr>
        <w:t xml:space="preserve"> (Lorz requested update)</w:t>
      </w:r>
    </w:p>
    <w:p w14:paraId="52BAB7AE" w14:textId="77777777" w:rsidR="00847B80" w:rsidRPr="00924BCB" w:rsidRDefault="00847B80" w:rsidP="0046308E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F40119C" w14:textId="77777777" w:rsidR="00165DDF" w:rsidRDefault="00C15488" w:rsidP="00165DD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4" w:name="_Hlk61266551"/>
      <w:r w:rsidRPr="001A605E">
        <w:rPr>
          <w:rFonts w:ascii="Times New Roman" w:hAnsi="Times New Roman"/>
          <w:b/>
          <w:sz w:val="22"/>
          <w:szCs w:val="22"/>
        </w:rPr>
        <w:t>Coordination/Notification forms (need concurrence/discussion</w:t>
      </w:r>
      <w:r w:rsidR="00165DDF">
        <w:rPr>
          <w:rFonts w:ascii="Times New Roman" w:hAnsi="Times New Roman"/>
          <w:b/>
          <w:sz w:val="22"/>
          <w:szCs w:val="22"/>
        </w:rPr>
        <w:t>)</w:t>
      </w:r>
    </w:p>
    <w:bookmarkEnd w:id="4"/>
    <w:p w14:paraId="7083B203" w14:textId="5514CBEE" w:rsidR="00BC232E" w:rsidRPr="007810B6" w:rsidRDefault="00BC232E" w:rsidP="00165DD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B753B">
        <w:rPr>
          <w:rFonts w:ascii="Times New Roman" w:hAnsi="Times New Roman"/>
          <w:b/>
          <w:sz w:val="22"/>
          <w:szCs w:val="22"/>
        </w:rPr>
        <w:t>20</w:t>
      </w:r>
      <w:r w:rsidR="00967E0B">
        <w:rPr>
          <w:rFonts w:ascii="Times New Roman" w:hAnsi="Times New Roman"/>
          <w:b/>
          <w:sz w:val="22"/>
          <w:szCs w:val="22"/>
        </w:rPr>
        <w:t xml:space="preserve"> </w:t>
      </w:r>
      <w:r w:rsidRPr="000B753B">
        <w:rPr>
          <w:rFonts w:ascii="Times New Roman" w:hAnsi="Times New Roman"/>
          <w:b/>
          <w:sz w:val="22"/>
          <w:szCs w:val="22"/>
        </w:rPr>
        <w:t>MCN</w:t>
      </w:r>
      <w:r w:rsidR="00967E0B">
        <w:rPr>
          <w:rFonts w:ascii="Times New Roman" w:hAnsi="Times New Roman"/>
          <w:b/>
          <w:sz w:val="22"/>
          <w:szCs w:val="22"/>
        </w:rPr>
        <w:t xml:space="preserve"> </w:t>
      </w:r>
      <w:r w:rsidRPr="000B753B">
        <w:rPr>
          <w:rFonts w:ascii="Times New Roman" w:hAnsi="Times New Roman"/>
          <w:b/>
          <w:sz w:val="22"/>
          <w:szCs w:val="22"/>
        </w:rPr>
        <w:t xml:space="preserve">17 </w:t>
      </w:r>
      <w:r w:rsidR="000B753B" w:rsidRPr="000B753B">
        <w:rPr>
          <w:rFonts w:ascii="Times New Roman" w:hAnsi="Times New Roman"/>
          <w:b/>
          <w:sz w:val="22"/>
          <w:szCs w:val="22"/>
        </w:rPr>
        <w:t xml:space="preserve">MOC </w:t>
      </w:r>
      <w:r w:rsidRPr="000B753B">
        <w:rPr>
          <w:rFonts w:ascii="Times New Roman" w:hAnsi="Times New Roman"/>
          <w:b/>
          <w:sz w:val="22"/>
          <w:szCs w:val="22"/>
        </w:rPr>
        <w:t>T1 Oil Leak Repair</w:t>
      </w:r>
      <w:r w:rsidR="00350379">
        <w:rPr>
          <w:rFonts w:ascii="Times New Roman" w:hAnsi="Times New Roman"/>
          <w:bCs/>
          <w:sz w:val="22"/>
          <w:szCs w:val="22"/>
        </w:rPr>
        <w:t>. Peery -</w:t>
      </w:r>
      <w:r w:rsidR="00D37CC6">
        <w:rPr>
          <w:rFonts w:ascii="Times New Roman" w:hAnsi="Times New Roman"/>
          <w:bCs/>
          <w:sz w:val="22"/>
          <w:szCs w:val="22"/>
        </w:rPr>
        <w:t xml:space="preserve"> was to occur in August but was delayed to match with outage needed for </w:t>
      </w:r>
      <w:r w:rsidR="00350379">
        <w:rPr>
          <w:rFonts w:ascii="Times New Roman" w:hAnsi="Times New Roman"/>
          <w:bCs/>
          <w:sz w:val="22"/>
          <w:szCs w:val="22"/>
        </w:rPr>
        <w:t>updating the transformers</w:t>
      </w:r>
      <w:r w:rsidR="00D37CC6">
        <w:rPr>
          <w:rFonts w:ascii="Times New Roman" w:hAnsi="Times New Roman"/>
          <w:bCs/>
          <w:sz w:val="22"/>
          <w:szCs w:val="22"/>
        </w:rPr>
        <w:t>.</w:t>
      </w:r>
      <w:r w:rsidR="00350379">
        <w:rPr>
          <w:rFonts w:ascii="Times New Roman" w:hAnsi="Times New Roman"/>
          <w:bCs/>
          <w:sz w:val="22"/>
          <w:szCs w:val="22"/>
        </w:rPr>
        <w:t xml:space="preserve"> Now trying to coordinate so those outages can occur at the same time.</w:t>
      </w:r>
      <w:r w:rsidR="00D37CC6">
        <w:rPr>
          <w:rFonts w:ascii="Times New Roman" w:hAnsi="Times New Roman"/>
          <w:bCs/>
          <w:sz w:val="22"/>
          <w:szCs w:val="22"/>
        </w:rPr>
        <w:t xml:space="preserve"> Leak repair </w:t>
      </w:r>
      <w:r w:rsidR="00350379">
        <w:rPr>
          <w:rFonts w:ascii="Times New Roman" w:hAnsi="Times New Roman"/>
          <w:bCs/>
          <w:sz w:val="22"/>
          <w:szCs w:val="22"/>
        </w:rPr>
        <w:t xml:space="preserve">&amp; transformer updates </w:t>
      </w:r>
      <w:r w:rsidR="00D37CC6">
        <w:rPr>
          <w:rFonts w:ascii="Times New Roman" w:hAnsi="Times New Roman"/>
          <w:bCs/>
          <w:sz w:val="22"/>
          <w:szCs w:val="22"/>
        </w:rPr>
        <w:t xml:space="preserve">will be taking place at all units, MOC was for shutting down U1 and U2 out of </w:t>
      </w:r>
      <w:r w:rsidR="00350379">
        <w:rPr>
          <w:rFonts w:ascii="Times New Roman" w:hAnsi="Times New Roman"/>
          <w:bCs/>
          <w:sz w:val="22"/>
          <w:szCs w:val="22"/>
        </w:rPr>
        <w:t>priority</w:t>
      </w:r>
      <w:r w:rsidR="00D37CC6">
        <w:rPr>
          <w:rFonts w:ascii="Times New Roman" w:hAnsi="Times New Roman"/>
          <w:bCs/>
          <w:sz w:val="22"/>
          <w:szCs w:val="22"/>
        </w:rPr>
        <w:t>.</w:t>
      </w:r>
      <w:r w:rsidR="00350379">
        <w:rPr>
          <w:rFonts w:ascii="Times New Roman" w:hAnsi="Times New Roman"/>
          <w:bCs/>
          <w:sz w:val="22"/>
          <w:szCs w:val="22"/>
        </w:rPr>
        <w:t xml:space="preserve"> This work will occur in July or August and go through the winter.</w:t>
      </w:r>
      <w:r w:rsidR="00D37CC6">
        <w:rPr>
          <w:rFonts w:ascii="Times New Roman" w:hAnsi="Times New Roman"/>
          <w:bCs/>
          <w:sz w:val="22"/>
          <w:szCs w:val="22"/>
        </w:rPr>
        <w:t xml:space="preserve"> There will be updates to the MOC, trying to maintain outage window of August but it might be shifted or extended. </w:t>
      </w:r>
      <w:r w:rsidR="00924BCB" w:rsidRPr="00924BCB">
        <w:rPr>
          <w:rFonts w:ascii="Times New Roman" w:hAnsi="Times New Roman"/>
          <w:b/>
          <w:sz w:val="22"/>
          <w:szCs w:val="22"/>
        </w:rPr>
        <w:t>Pending</w:t>
      </w:r>
      <w:r w:rsidR="00D37CC6">
        <w:rPr>
          <w:rFonts w:ascii="Times New Roman" w:hAnsi="Times New Roman"/>
          <w:bCs/>
          <w:sz w:val="22"/>
          <w:szCs w:val="22"/>
        </w:rPr>
        <w:t xml:space="preserve">. </w:t>
      </w:r>
    </w:p>
    <w:p w14:paraId="19E0519D" w14:textId="054B4131" w:rsidR="00D543C8" w:rsidRPr="00967E0B" w:rsidRDefault="00D543C8" w:rsidP="00165DD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21 MCN 01 MFR JFF Early Start Delay</w:t>
      </w:r>
    </w:p>
    <w:p w14:paraId="7F9A6A85" w14:textId="77777777" w:rsidR="00B52819" w:rsidRDefault="00AD2E3F" w:rsidP="002719F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21 LMN 01 MFR Orifice Gallery Juvenile Mortalities</w:t>
      </w:r>
    </w:p>
    <w:p w14:paraId="3619EE57" w14:textId="0D9DF3B0" w:rsidR="00B21093" w:rsidRPr="00BF4152" w:rsidRDefault="00F22458" w:rsidP="002719F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F4152">
        <w:rPr>
          <w:rFonts w:ascii="Times New Roman" w:hAnsi="Times New Roman"/>
          <w:b/>
          <w:sz w:val="22"/>
          <w:szCs w:val="22"/>
        </w:rPr>
        <w:t>20</w:t>
      </w:r>
      <w:r w:rsidR="00967E0B" w:rsidRPr="00BF4152">
        <w:rPr>
          <w:rFonts w:ascii="Times New Roman" w:hAnsi="Times New Roman"/>
          <w:b/>
          <w:sz w:val="22"/>
          <w:szCs w:val="22"/>
        </w:rPr>
        <w:t xml:space="preserve"> </w:t>
      </w:r>
      <w:r w:rsidRPr="00BF4152">
        <w:rPr>
          <w:rFonts w:ascii="Times New Roman" w:hAnsi="Times New Roman"/>
          <w:b/>
          <w:sz w:val="22"/>
          <w:szCs w:val="22"/>
        </w:rPr>
        <w:t>JDA</w:t>
      </w:r>
      <w:r w:rsidR="00967E0B" w:rsidRPr="00BF4152">
        <w:rPr>
          <w:rFonts w:ascii="Times New Roman" w:hAnsi="Times New Roman"/>
          <w:b/>
          <w:sz w:val="22"/>
          <w:szCs w:val="22"/>
        </w:rPr>
        <w:t xml:space="preserve"> </w:t>
      </w:r>
      <w:r w:rsidRPr="00BF4152">
        <w:rPr>
          <w:rFonts w:ascii="Times New Roman" w:hAnsi="Times New Roman"/>
          <w:b/>
          <w:sz w:val="22"/>
          <w:szCs w:val="22"/>
        </w:rPr>
        <w:t xml:space="preserve">21 MOC COVID-19 </w:t>
      </w:r>
      <w:r w:rsidR="001A311A" w:rsidRPr="00BF4152">
        <w:rPr>
          <w:rFonts w:ascii="Times New Roman" w:hAnsi="Times New Roman"/>
          <w:b/>
          <w:sz w:val="22"/>
          <w:szCs w:val="22"/>
        </w:rPr>
        <w:t xml:space="preserve">Daytime </w:t>
      </w:r>
      <w:r w:rsidRPr="00BF4152">
        <w:rPr>
          <w:rFonts w:ascii="Times New Roman" w:hAnsi="Times New Roman"/>
          <w:b/>
          <w:sz w:val="22"/>
          <w:szCs w:val="22"/>
        </w:rPr>
        <w:t>condition sampling proposal</w:t>
      </w:r>
      <w:r w:rsidR="002F7850" w:rsidRPr="00BF4152">
        <w:rPr>
          <w:rFonts w:ascii="Times New Roman" w:hAnsi="Times New Roman"/>
          <w:b/>
          <w:sz w:val="22"/>
          <w:szCs w:val="22"/>
        </w:rPr>
        <w:t xml:space="preserve"> (Fielding)</w:t>
      </w:r>
    </w:p>
    <w:p w14:paraId="58C1698D" w14:textId="77777777" w:rsidR="008A6D9C" w:rsidRDefault="008A6D9C" w:rsidP="008A6D9C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0619BEF" w14:textId="77777777" w:rsidR="00DF7AD6" w:rsidRPr="001A605E" w:rsidRDefault="00DF7AD6" w:rsidP="00DF7AD6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Fish Passage Plan: </w:t>
      </w:r>
      <w:r>
        <w:rPr>
          <w:rFonts w:ascii="Times New Roman" w:hAnsi="Times New Roman"/>
          <w:bCs/>
          <w:sz w:val="22"/>
          <w:szCs w:val="22"/>
        </w:rPr>
        <w:t xml:space="preserve">The 2021 FPP goes into effect March 1. Drafts and change forms are available online at: </w:t>
      </w:r>
      <w:hyperlink r:id="rId13" w:history="1">
        <w:r w:rsidRPr="00167989">
          <w:rPr>
            <w:rStyle w:val="Hyperlink"/>
            <w:bCs/>
            <w:sz w:val="22"/>
            <w:szCs w:val="22"/>
          </w:rPr>
          <w:t>http://pweb.crohms.org/tmt/documents/fpp/2021/changes/</w:t>
        </w:r>
      </w:hyperlink>
      <w:r w:rsidRPr="001A605E" w:rsidDel="00364F27">
        <w:rPr>
          <w:rFonts w:ascii="Times New Roman" w:hAnsi="Times New Roman"/>
          <w:sz w:val="22"/>
          <w:szCs w:val="22"/>
        </w:rPr>
        <w:t xml:space="preserve"> </w:t>
      </w:r>
      <w:r w:rsidRPr="001A605E">
        <w:rPr>
          <w:rFonts w:ascii="Times New Roman" w:hAnsi="Times New Roman"/>
          <w:sz w:val="22"/>
          <w:szCs w:val="22"/>
        </w:rPr>
        <w:t xml:space="preserve"> </w:t>
      </w:r>
      <w:hyperlink w:history="1"/>
    </w:p>
    <w:p w14:paraId="1BA81923" w14:textId="77777777" w:rsidR="00DF7AD6" w:rsidRPr="001A659E" w:rsidRDefault="00DF7AD6" w:rsidP="00DF7AD6">
      <w:pPr>
        <w:numPr>
          <w:ilvl w:val="1"/>
          <w:numId w:val="1"/>
        </w:numPr>
        <w:rPr>
          <w:rFonts w:ascii="Times New Roman" w:hAnsi="Times New Roman"/>
          <w:sz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Pending Change Forms: </w:t>
      </w:r>
    </w:p>
    <w:p w14:paraId="1AD90A1E" w14:textId="77777777" w:rsidR="00DF7AD6" w:rsidRDefault="00DF7AD6" w:rsidP="00DF7AD6">
      <w:pPr>
        <w:numPr>
          <w:ilvl w:val="2"/>
          <w:numId w:val="1"/>
        </w:numPr>
        <w:ind w:left="129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21MCN002 – Spill Pattern Change (Gersbach, Peery). Revised per FPOM recommendations at the FPP meeting.</w:t>
      </w:r>
    </w:p>
    <w:p w14:paraId="1365CF6F" w14:textId="77777777" w:rsidR="00DF7AD6" w:rsidRDefault="00DF7AD6" w:rsidP="00DF7AD6">
      <w:pPr>
        <w:numPr>
          <w:ilvl w:val="2"/>
          <w:numId w:val="1"/>
        </w:numPr>
        <w:ind w:left="129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21LGS003 – Unit 1 Special Op &amp; Unit 6 Priority (Wright). Coordinated in-season for 2020; should we include in the 2021 FPP or manage in-season?</w:t>
      </w:r>
    </w:p>
    <w:p w14:paraId="43D38115" w14:textId="77777777" w:rsidR="00DF7AD6" w:rsidRDefault="00DF7AD6" w:rsidP="00DF7AD6">
      <w:pPr>
        <w:numPr>
          <w:ilvl w:val="2"/>
          <w:numId w:val="1"/>
        </w:numPr>
        <w:ind w:left="129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21LGS004 - ASW Crest During 30% Spill (Wright).</w:t>
      </w:r>
      <w:r w:rsidRPr="0016798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Coordinated in-season for 2020; should we include in the 2021 FPP or manage in-season?</w:t>
      </w:r>
    </w:p>
    <w:p w14:paraId="240BDF78" w14:textId="77777777" w:rsidR="00DF7AD6" w:rsidRDefault="00DF7AD6" w:rsidP="00DF7AD6">
      <w:pPr>
        <w:numPr>
          <w:ilvl w:val="2"/>
          <w:numId w:val="1"/>
        </w:numPr>
        <w:ind w:left="129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21LWG004 – RSW Operation in August (Wright).</w:t>
      </w:r>
      <w:r w:rsidRPr="0016798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Coordinated in-season for 2020; should we include in the 2021 FPP or manage in-season?</w:t>
      </w:r>
    </w:p>
    <w:p w14:paraId="7688B417" w14:textId="77777777" w:rsidR="00DF7AD6" w:rsidRDefault="00DF7AD6" w:rsidP="00DF7AD6">
      <w:pPr>
        <w:numPr>
          <w:ilvl w:val="2"/>
          <w:numId w:val="1"/>
        </w:numPr>
        <w:ind w:left="129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21AppA001 – Doble Testing (Peery, Wright). Peery looking into whether LMN can delay T1 outage until August 1 or later.</w:t>
      </w:r>
    </w:p>
    <w:p w14:paraId="7571CAB7" w14:textId="77777777" w:rsidR="00DF7AD6" w:rsidRPr="00BB1302" w:rsidRDefault="00DF7AD6" w:rsidP="00DF7AD6">
      <w:pPr>
        <w:numPr>
          <w:ilvl w:val="2"/>
          <w:numId w:val="1"/>
        </w:numPr>
        <w:ind w:left="129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21AppL001 – Predator Plans (Mackey). Revised per FPOM recommendations at the FPP meeting.</w:t>
      </w:r>
    </w:p>
    <w:p w14:paraId="297AD222" w14:textId="77777777" w:rsidR="00DF7AD6" w:rsidRPr="00456ACE" w:rsidRDefault="00DF7AD6" w:rsidP="00DF7AD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456ACE">
        <w:rPr>
          <w:rFonts w:ascii="Times New Roman" w:hAnsi="Times New Roman"/>
          <w:b/>
          <w:sz w:val="22"/>
          <w:szCs w:val="22"/>
        </w:rPr>
        <w:t xml:space="preserve">New Change Forms: </w:t>
      </w:r>
    </w:p>
    <w:p w14:paraId="67DC1B5F" w14:textId="77777777" w:rsidR="00DF7AD6" w:rsidRPr="00915115" w:rsidRDefault="00DF7AD6" w:rsidP="00DF7AD6">
      <w:pPr>
        <w:pStyle w:val="ListParagraph"/>
        <w:numPr>
          <w:ilvl w:val="2"/>
          <w:numId w:val="1"/>
        </w:numPr>
        <w:ind w:left="1296" w:hanging="57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21BON001 – Temperature Monitor Locations (Derugin). Posted 2-FEB.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0212EE1F" w14:textId="77777777" w:rsidR="00DF7AD6" w:rsidRDefault="00DF7AD6" w:rsidP="00DF7AD6">
      <w:pPr>
        <w:pStyle w:val="ListParagraph"/>
        <w:ind w:left="1224"/>
        <w:rPr>
          <w:rFonts w:ascii="Times New Roman" w:hAnsi="Times New Roman"/>
          <w:sz w:val="22"/>
          <w:szCs w:val="22"/>
        </w:rPr>
      </w:pPr>
    </w:p>
    <w:p w14:paraId="2B45D03D" w14:textId="77777777" w:rsidR="00DF7AD6" w:rsidRPr="00A41738" w:rsidRDefault="00DF7AD6" w:rsidP="00DF7AD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2021 FPP Production Schedule and Deadlines.</w:t>
      </w:r>
    </w:p>
    <w:p w14:paraId="305277C0" w14:textId="77777777" w:rsidR="00DF7AD6" w:rsidRDefault="00DF7AD6" w:rsidP="00DF7AD6">
      <w:pPr>
        <w:pStyle w:val="PlainTex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Feb 12</w:t>
      </w:r>
      <w:r w:rsidRPr="001F4B2F">
        <w:rPr>
          <w:rFonts w:ascii="Times New Roman" w:hAnsi="Times New Roman" w:cs="Times New Roman"/>
        </w:rPr>
        <w:t xml:space="preserve">, 2021 – </w:t>
      </w:r>
      <w:r>
        <w:rPr>
          <w:rFonts w:ascii="Times New Roman" w:hAnsi="Times New Roman" w:cs="Times New Roman"/>
        </w:rPr>
        <w:t xml:space="preserve">LAST DAY to include </w:t>
      </w:r>
      <w:r w:rsidRPr="001F4B2F">
        <w:rPr>
          <w:rFonts w:ascii="Times New Roman" w:hAnsi="Times New Roman" w:cs="Times New Roman"/>
          <w:u w:val="single"/>
        </w:rPr>
        <w:t>approved</w:t>
      </w:r>
      <w:r w:rsidRPr="001F4B2F">
        <w:rPr>
          <w:rFonts w:ascii="Times New Roman" w:hAnsi="Times New Roman" w:cs="Times New Roman"/>
        </w:rPr>
        <w:t xml:space="preserve"> FPP Change Forms and Appendix A submissions</w:t>
      </w:r>
      <w:r>
        <w:rPr>
          <w:rFonts w:ascii="Times New Roman" w:hAnsi="Times New Roman" w:cs="Times New Roman"/>
        </w:rPr>
        <w:t xml:space="preserve"> in the print version of the 2021 FPP</w:t>
      </w:r>
      <w:r w:rsidRPr="001F4B2F">
        <w:rPr>
          <w:rFonts w:ascii="Times New Roman" w:hAnsi="Times New Roman" w:cs="Times New Roman"/>
        </w:rPr>
        <w:t xml:space="preserve">. </w:t>
      </w:r>
    </w:p>
    <w:p w14:paraId="66C8C515" w14:textId="77777777" w:rsidR="00DF7AD6" w:rsidRDefault="00DF7AD6" w:rsidP="00DF7AD6">
      <w:pPr>
        <w:pStyle w:val="PlainTex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no later than Monday, Feb 22, 2021 – Final 2021 FPP available for download online @ </w:t>
      </w:r>
      <w:hyperlink r:id="rId14" w:history="1">
        <w:r w:rsidRPr="008B1C6F">
          <w:rPr>
            <w:rStyle w:val="Hyperlink"/>
          </w:rPr>
          <w:t>http://pweb.crohms.org/tmt/documents/fpp/2021</w:t>
        </w:r>
      </w:hyperlink>
      <w:r>
        <w:rPr>
          <w:rStyle w:val="Hyperlink"/>
        </w:rPr>
        <w:t xml:space="preserve">. </w:t>
      </w:r>
    </w:p>
    <w:p w14:paraId="3F3DA9A5" w14:textId="77777777" w:rsidR="00DF7AD6" w:rsidRDefault="00DF7AD6" w:rsidP="00DF7AD6">
      <w:pPr>
        <w:pStyle w:val="PlainTex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1F4B2F">
        <w:rPr>
          <w:rFonts w:ascii="Times New Roman" w:hAnsi="Times New Roman" w:cs="Times New Roman"/>
        </w:rPr>
        <w:t xml:space="preserve">Monday, March 1, 2021 </w:t>
      </w:r>
      <w:r>
        <w:rPr>
          <w:rFonts w:ascii="Times New Roman" w:hAnsi="Times New Roman" w:cs="Times New Roman"/>
        </w:rPr>
        <w:t>–</w:t>
      </w:r>
      <w:r w:rsidRPr="001F4B2F">
        <w:rPr>
          <w:rFonts w:ascii="Times New Roman" w:hAnsi="Times New Roman" w:cs="Times New Roman"/>
        </w:rPr>
        <w:t xml:space="preserve"> start date of 2021 FPP</w:t>
      </w:r>
      <w:r>
        <w:rPr>
          <w:rFonts w:ascii="Times New Roman" w:hAnsi="Times New Roman" w:cs="Times New Roman"/>
        </w:rPr>
        <w:t>.</w:t>
      </w:r>
      <w:r w:rsidRPr="00254723">
        <w:rPr>
          <w:rStyle w:val="Hyperlink"/>
        </w:rPr>
        <w:t xml:space="preserve"> </w:t>
      </w:r>
      <w:r>
        <w:rPr>
          <w:rStyle w:val="Hyperlink"/>
        </w:rPr>
        <w:t>Print versions will be sent to staff that implement FPP operations (projects and BPA duty schedulers).</w:t>
      </w:r>
    </w:p>
    <w:p w14:paraId="3620848A" w14:textId="77777777" w:rsidR="00C15488" w:rsidRPr="001B6067" w:rsidRDefault="00C15488" w:rsidP="00C15488">
      <w:pPr>
        <w:pStyle w:val="ListParagraph"/>
        <w:ind w:left="1224"/>
        <w:rPr>
          <w:rFonts w:ascii="Times New Roman" w:hAnsi="Times New Roman"/>
          <w:sz w:val="22"/>
        </w:rPr>
      </w:pPr>
    </w:p>
    <w:p w14:paraId="18897B4D" w14:textId="77777777" w:rsidR="00C15488" w:rsidRDefault="00C15488" w:rsidP="00C15488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Task Group Updates.</w:t>
      </w:r>
      <w:r w:rsidRPr="001A605E">
        <w:rPr>
          <w:rFonts w:ascii="Times New Roman" w:hAnsi="Times New Roman"/>
          <w:sz w:val="22"/>
          <w:szCs w:val="22"/>
        </w:rPr>
        <w:t xml:space="preserve">  </w:t>
      </w:r>
    </w:p>
    <w:p w14:paraId="6D4BF24A" w14:textId="1702F017" w:rsidR="00C15488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Avian Task Group meeting </w:t>
      </w:r>
      <w:r w:rsidR="00392017">
        <w:rPr>
          <w:rFonts w:ascii="Times New Roman" w:hAnsi="Times New Roman"/>
          <w:sz w:val="22"/>
          <w:szCs w:val="22"/>
        </w:rPr>
        <w:t>(Cordie)</w:t>
      </w:r>
    </w:p>
    <w:p w14:paraId="66C14D4A" w14:textId="3EDE5281" w:rsidR="004E6DC2" w:rsidRDefault="0034498B" w:rsidP="004E6DC2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hyperlink r:id="rId15" w:history="1">
        <w:r w:rsidR="00A041F1" w:rsidRPr="00642075">
          <w:rPr>
            <w:rStyle w:val="Hyperlink"/>
            <w:sz w:val="22"/>
            <w:szCs w:val="22"/>
          </w:rPr>
          <w:t>http://pweb.crohms.org/tmt/documents/FPOM/2010/Task%20Groups/Task%20Group%20Avian%20Hazing/</w:t>
        </w:r>
      </w:hyperlink>
    </w:p>
    <w:p w14:paraId="3404EBB5" w14:textId="296C899F" w:rsidR="009D1299" w:rsidRDefault="00392017" w:rsidP="00C15488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Task Group Condition Monitoring (Lorz &amp; Sullivan)</w:t>
      </w:r>
    </w:p>
    <w:p w14:paraId="43188B97" w14:textId="02F3D85A" w:rsidR="00C17DF6" w:rsidRPr="002438E4" w:rsidRDefault="0034498B" w:rsidP="00C17DF6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color w:val="auto"/>
          <w:sz w:val="22"/>
          <w:szCs w:val="22"/>
          <w:u w:val="none"/>
        </w:rPr>
      </w:pPr>
      <w:hyperlink r:id="rId16" w:history="1">
        <w:r w:rsidR="00C17DF6" w:rsidRPr="001A311A">
          <w:rPr>
            <w:rStyle w:val="Hyperlink"/>
            <w:bCs/>
            <w:sz w:val="22"/>
            <w:szCs w:val="22"/>
          </w:rPr>
          <w:t>http://pweb.crohms.org/tmt/documents/FPOM/2010/Task%20Groups/Task%20Group%20Condition%20Monitoring/</w:t>
        </w:r>
      </w:hyperlink>
    </w:p>
    <w:p w14:paraId="548CC9B6" w14:textId="77342C86" w:rsidR="002438E4" w:rsidRPr="00A041F1" w:rsidRDefault="002438E4" w:rsidP="002438E4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Task Group</w:t>
      </w:r>
      <w:r w:rsidRPr="00E41905">
        <w:rPr>
          <w:rFonts w:ascii="Times New Roman" w:hAnsi="Times New Roman"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hAnsi="Times New Roman"/>
          <w:sz w:val="22"/>
        </w:rPr>
        <w:t>15 Mile Steelhead Overshoots, TDA ITS operation dates. (</w:t>
      </w:r>
      <w:r w:rsidRPr="00E41905">
        <w:rPr>
          <w:rFonts w:ascii="Times New Roman" w:hAnsi="Times New Roman"/>
          <w:color w:val="000000"/>
          <w:sz w:val="22"/>
          <w:szCs w:val="22"/>
          <w:lang w:bidi="ar-SA"/>
        </w:rPr>
        <w:t>Bellerud</w:t>
      </w:r>
      <w:r>
        <w:rPr>
          <w:rFonts w:ascii="Times New Roman" w:hAnsi="Times New Roman"/>
          <w:sz w:val="22"/>
        </w:rPr>
        <w:t xml:space="preserve">) </w:t>
      </w:r>
    </w:p>
    <w:p w14:paraId="279D0BDD" w14:textId="492A6133" w:rsidR="004E6DC2" w:rsidRDefault="0034498B" w:rsidP="004E6DC2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color w:val="auto"/>
          <w:sz w:val="22"/>
          <w:szCs w:val="22"/>
          <w:u w:val="none"/>
        </w:rPr>
      </w:pPr>
      <w:hyperlink r:id="rId17" w:history="1">
        <w:r w:rsidR="00A041F1" w:rsidRPr="00642075">
          <w:rPr>
            <w:rStyle w:val="Hyperlink"/>
            <w:sz w:val="22"/>
            <w:szCs w:val="22"/>
          </w:rPr>
          <w:t>http://pweb.crohms.org/tmt/documents/FPOM/2010/Task%20Groups/Task%20Group%20TDA%20ITS%20operations/</w:t>
        </w:r>
      </w:hyperlink>
    </w:p>
    <w:p w14:paraId="5FBF9A3C" w14:textId="77777777" w:rsidR="002438E4" w:rsidRPr="001A605E" w:rsidRDefault="002438E4" w:rsidP="002438E4">
      <w:pPr>
        <w:pStyle w:val="ListParagraph"/>
        <w:tabs>
          <w:tab w:val="left" w:pos="900"/>
        </w:tabs>
        <w:spacing w:before="240"/>
        <w:ind w:left="792"/>
        <w:rPr>
          <w:rFonts w:ascii="Times New Roman" w:hAnsi="Times New Roman"/>
          <w:sz w:val="22"/>
          <w:szCs w:val="22"/>
        </w:rPr>
      </w:pPr>
    </w:p>
    <w:p w14:paraId="159AFF5D" w14:textId="77777777" w:rsidR="00AB580E" w:rsidRDefault="00AB580E"/>
    <w:sectPr w:rsidR="00AB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A8603" w14:textId="77777777" w:rsidR="0034498B" w:rsidRDefault="0034498B" w:rsidP="00BB14E7">
      <w:r>
        <w:separator/>
      </w:r>
    </w:p>
  </w:endnote>
  <w:endnote w:type="continuationSeparator" w:id="0">
    <w:p w14:paraId="70EF006C" w14:textId="77777777" w:rsidR="0034498B" w:rsidRDefault="0034498B" w:rsidP="00BB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448F6" w14:textId="77777777" w:rsidR="0034498B" w:rsidRDefault="0034498B" w:rsidP="00BB14E7">
      <w:r>
        <w:separator/>
      </w:r>
    </w:p>
  </w:footnote>
  <w:footnote w:type="continuationSeparator" w:id="0">
    <w:p w14:paraId="217C3F17" w14:textId="77777777" w:rsidR="0034498B" w:rsidRDefault="0034498B" w:rsidP="00BB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17803"/>
    <w:rsid w:val="00051CEE"/>
    <w:rsid w:val="00056624"/>
    <w:rsid w:val="00075F61"/>
    <w:rsid w:val="000907BE"/>
    <w:rsid w:val="000914AF"/>
    <w:rsid w:val="000954E9"/>
    <w:rsid w:val="00097ECD"/>
    <w:rsid w:val="000A745F"/>
    <w:rsid w:val="000B753B"/>
    <w:rsid w:val="000C31D9"/>
    <w:rsid w:val="000F3386"/>
    <w:rsid w:val="00135B27"/>
    <w:rsid w:val="00160810"/>
    <w:rsid w:val="00163078"/>
    <w:rsid w:val="00165DDF"/>
    <w:rsid w:val="00167D02"/>
    <w:rsid w:val="00181704"/>
    <w:rsid w:val="00181A8B"/>
    <w:rsid w:val="00183056"/>
    <w:rsid w:val="00190C9D"/>
    <w:rsid w:val="001A311A"/>
    <w:rsid w:val="001D6BBA"/>
    <w:rsid w:val="001F46E8"/>
    <w:rsid w:val="001F5826"/>
    <w:rsid w:val="0020749C"/>
    <w:rsid w:val="00224322"/>
    <w:rsid w:val="002438E4"/>
    <w:rsid w:val="00246A50"/>
    <w:rsid w:val="00281137"/>
    <w:rsid w:val="002C543C"/>
    <w:rsid w:val="002C764E"/>
    <w:rsid w:val="002F7706"/>
    <w:rsid w:val="002F7850"/>
    <w:rsid w:val="0030516F"/>
    <w:rsid w:val="00307279"/>
    <w:rsid w:val="00324C34"/>
    <w:rsid w:val="00325A93"/>
    <w:rsid w:val="00342933"/>
    <w:rsid w:val="0034498B"/>
    <w:rsid w:val="003501AF"/>
    <w:rsid w:val="00350379"/>
    <w:rsid w:val="00353EF3"/>
    <w:rsid w:val="00390240"/>
    <w:rsid w:val="00392017"/>
    <w:rsid w:val="003A6BDA"/>
    <w:rsid w:val="003B32F6"/>
    <w:rsid w:val="003F67A7"/>
    <w:rsid w:val="00413963"/>
    <w:rsid w:val="00422285"/>
    <w:rsid w:val="0043742C"/>
    <w:rsid w:val="00440A4A"/>
    <w:rsid w:val="00444D84"/>
    <w:rsid w:val="00460833"/>
    <w:rsid w:val="0046308E"/>
    <w:rsid w:val="00471650"/>
    <w:rsid w:val="004E6DC2"/>
    <w:rsid w:val="004E7388"/>
    <w:rsid w:val="004F0E4B"/>
    <w:rsid w:val="004F0E6D"/>
    <w:rsid w:val="00517CF1"/>
    <w:rsid w:val="00543035"/>
    <w:rsid w:val="005867BD"/>
    <w:rsid w:val="00596A5F"/>
    <w:rsid w:val="005A3AD4"/>
    <w:rsid w:val="005C1A86"/>
    <w:rsid w:val="005C56AA"/>
    <w:rsid w:val="005E18A9"/>
    <w:rsid w:val="005E6CA4"/>
    <w:rsid w:val="005F7633"/>
    <w:rsid w:val="00620F69"/>
    <w:rsid w:val="006267B9"/>
    <w:rsid w:val="006268BE"/>
    <w:rsid w:val="006322E1"/>
    <w:rsid w:val="006550A5"/>
    <w:rsid w:val="006609D2"/>
    <w:rsid w:val="0069292D"/>
    <w:rsid w:val="006B2A63"/>
    <w:rsid w:val="006F659D"/>
    <w:rsid w:val="00702785"/>
    <w:rsid w:val="007168B6"/>
    <w:rsid w:val="00722E7A"/>
    <w:rsid w:val="007431B0"/>
    <w:rsid w:val="00776C02"/>
    <w:rsid w:val="007810B6"/>
    <w:rsid w:val="00783A04"/>
    <w:rsid w:val="00784F2E"/>
    <w:rsid w:val="007A4827"/>
    <w:rsid w:val="007D3C9B"/>
    <w:rsid w:val="007E59C4"/>
    <w:rsid w:val="007E6943"/>
    <w:rsid w:val="00815EA4"/>
    <w:rsid w:val="00827706"/>
    <w:rsid w:val="00847B80"/>
    <w:rsid w:val="00862F6B"/>
    <w:rsid w:val="008839BA"/>
    <w:rsid w:val="00890851"/>
    <w:rsid w:val="0089329E"/>
    <w:rsid w:val="008A0440"/>
    <w:rsid w:val="008A6D9C"/>
    <w:rsid w:val="008B32DC"/>
    <w:rsid w:val="008B35C1"/>
    <w:rsid w:val="008B5782"/>
    <w:rsid w:val="008C2AA7"/>
    <w:rsid w:val="00920DCD"/>
    <w:rsid w:val="00924BCB"/>
    <w:rsid w:val="00945B39"/>
    <w:rsid w:val="0095272B"/>
    <w:rsid w:val="00967E0B"/>
    <w:rsid w:val="0098362B"/>
    <w:rsid w:val="009938E0"/>
    <w:rsid w:val="009A042D"/>
    <w:rsid w:val="009B301A"/>
    <w:rsid w:val="009D1299"/>
    <w:rsid w:val="009D22DE"/>
    <w:rsid w:val="00A041F1"/>
    <w:rsid w:val="00A40DF4"/>
    <w:rsid w:val="00A410C7"/>
    <w:rsid w:val="00A57758"/>
    <w:rsid w:val="00A70E36"/>
    <w:rsid w:val="00A86761"/>
    <w:rsid w:val="00A92775"/>
    <w:rsid w:val="00AB580E"/>
    <w:rsid w:val="00AD2E3F"/>
    <w:rsid w:val="00AD76D6"/>
    <w:rsid w:val="00AE1C34"/>
    <w:rsid w:val="00AE2FA9"/>
    <w:rsid w:val="00AE6EC3"/>
    <w:rsid w:val="00B02350"/>
    <w:rsid w:val="00B21093"/>
    <w:rsid w:val="00B247BF"/>
    <w:rsid w:val="00B52819"/>
    <w:rsid w:val="00B74AEE"/>
    <w:rsid w:val="00B91A4D"/>
    <w:rsid w:val="00BB14E7"/>
    <w:rsid w:val="00BC232E"/>
    <w:rsid w:val="00BE4217"/>
    <w:rsid w:val="00BF4152"/>
    <w:rsid w:val="00BF75AD"/>
    <w:rsid w:val="00C13B91"/>
    <w:rsid w:val="00C15488"/>
    <w:rsid w:val="00C17DF6"/>
    <w:rsid w:val="00C4664B"/>
    <w:rsid w:val="00C60AF7"/>
    <w:rsid w:val="00C6722E"/>
    <w:rsid w:val="00C723E3"/>
    <w:rsid w:val="00C76DC8"/>
    <w:rsid w:val="00CA1F17"/>
    <w:rsid w:val="00CA69E8"/>
    <w:rsid w:val="00CC1705"/>
    <w:rsid w:val="00CF3905"/>
    <w:rsid w:val="00CF46DE"/>
    <w:rsid w:val="00CF7824"/>
    <w:rsid w:val="00D22B98"/>
    <w:rsid w:val="00D30F7D"/>
    <w:rsid w:val="00D37CC6"/>
    <w:rsid w:val="00D543C8"/>
    <w:rsid w:val="00D62EF0"/>
    <w:rsid w:val="00D72D13"/>
    <w:rsid w:val="00D87E26"/>
    <w:rsid w:val="00DB088A"/>
    <w:rsid w:val="00DC0850"/>
    <w:rsid w:val="00DD654E"/>
    <w:rsid w:val="00DF7AD6"/>
    <w:rsid w:val="00E41905"/>
    <w:rsid w:val="00E55AB4"/>
    <w:rsid w:val="00E60B8B"/>
    <w:rsid w:val="00E76EC8"/>
    <w:rsid w:val="00E82336"/>
    <w:rsid w:val="00E9729C"/>
    <w:rsid w:val="00EA7AC6"/>
    <w:rsid w:val="00EF2F2B"/>
    <w:rsid w:val="00F22458"/>
    <w:rsid w:val="00F37128"/>
    <w:rsid w:val="00F62A31"/>
    <w:rsid w:val="00F72CD6"/>
    <w:rsid w:val="00FA3D2C"/>
    <w:rsid w:val="00FD618A"/>
    <w:rsid w:val="00FE375A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C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web.crohms.org/tmt/documents/fpp/2021/chang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web.crohms.org/tmt/documents/FPOM/2010/FFDRWG/FFDRWG.html" TargetMode="External"/><Relationship Id="rId17" Type="http://schemas.openxmlformats.org/officeDocument/2006/relationships/hyperlink" Target="http://pweb.crohms.org/tmt/documents/FPOM/2010/Task%20Groups/Task%20Group%20TDA%20ITS%20oper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web.crohms.org/tmt/documents/FPOM/2010/Task%20Groups/Task%20Group%20Condition%20Monitor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web.crohms.org/tmt/documents/FPOM/2010/" TargetMode="External"/><Relationship Id="rId5" Type="http://schemas.openxmlformats.org/officeDocument/2006/relationships/styles" Target="styles.xml"/><Relationship Id="rId15" Type="http://schemas.openxmlformats.org/officeDocument/2006/relationships/hyperlink" Target="http://pweb.crohms.org/tmt/documents/FPOM/2010/Task%20Groups/Task%20Group%20Avian%20Hazing/" TargetMode="External"/><Relationship Id="rId10" Type="http://schemas.openxmlformats.org/officeDocument/2006/relationships/hyperlink" Target="https://usace1.webex.com/usace1/j.php?MTID=mfd2225aec54960151ed1beffdc99906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web.crohms.org/tmt/documents/fpp/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Nathan</cp:lastModifiedBy>
  <cp:revision>6</cp:revision>
  <dcterms:created xsi:type="dcterms:W3CDTF">2021-02-09T00:34:00Z</dcterms:created>
  <dcterms:modified xsi:type="dcterms:W3CDTF">2021-02-10T19:47:00Z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